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Default="00B67C15" w:rsidP="00575D21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江苏省扬州技师学院内部采购招标项目技术文件</w:t>
      </w:r>
    </w:p>
    <w:p w:rsidR="00B67C15" w:rsidRDefault="00B67C15" w:rsidP="00B67C15">
      <w:pPr>
        <w:pStyle w:val="Default"/>
        <w:spacing w:line="360" w:lineRule="auto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一、项目简要说明</w:t>
      </w:r>
    </w:p>
    <w:p w:rsidR="00B67C15" w:rsidRDefault="00B67C15" w:rsidP="00B67C15">
      <w:pPr>
        <w:rPr>
          <w:rFonts w:asciiTheme="minorEastAsia" w:hAnsiTheme="minorEastAsia"/>
          <w:bCs/>
          <w:sz w:val="29"/>
        </w:rPr>
      </w:pPr>
      <w:r>
        <w:rPr>
          <w:rFonts w:asciiTheme="minorEastAsia" w:hAnsiTheme="minorEastAsia" w:hint="eastAsia"/>
          <w:b/>
          <w:sz w:val="24"/>
          <w:szCs w:val="24"/>
        </w:rPr>
        <w:t>1、项目名称：</w:t>
      </w:r>
      <w:r w:rsidRPr="00B67C15">
        <w:rPr>
          <w:rFonts w:asciiTheme="minorEastAsia" w:hAnsiTheme="minorEastAsia" w:hint="eastAsia"/>
          <w:bCs/>
          <w:sz w:val="24"/>
          <w:szCs w:val="24"/>
        </w:rPr>
        <w:t>学院南门户外大屏迁移项目采购</w:t>
      </w:r>
    </w:p>
    <w:p w:rsidR="00B67C15" w:rsidRDefault="00B67C15" w:rsidP="00B67C15">
      <w:pPr>
        <w:tabs>
          <w:tab w:val="left" w:pos="900"/>
        </w:tabs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2、招标项目简要说明</w:t>
      </w:r>
    </w:p>
    <w:p w:rsidR="00B67C15" w:rsidRDefault="00B67C15" w:rsidP="00B67C15">
      <w:pPr>
        <w:spacing w:line="360" w:lineRule="auto"/>
        <w:ind w:firstLineChars="200" w:firstLine="480"/>
        <w:outlineLvl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苏省扬州技师学院新校区南门暂未启用，原南门处户外LED大屏需原地搬迁移位。原朝向为向南面向南门，现需调整朝向西，面向教学楼。在搬迁过程中LED屏幕及相关设备不得受损，同时需满足与学校户外广播系统完成对接互联。</w:t>
      </w:r>
    </w:p>
    <w:p w:rsidR="00B67C15" w:rsidRDefault="00B67C15" w:rsidP="00B67C15">
      <w:pPr>
        <w:spacing w:line="360" w:lineRule="auto"/>
        <w:outlineLvl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3、预算金额</w:t>
      </w:r>
    </w:p>
    <w:p w:rsidR="00B67C15" w:rsidRDefault="00B67C15" w:rsidP="00B67C15">
      <w:pPr>
        <w:spacing w:line="360" w:lineRule="auto"/>
        <w:ind w:firstLineChars="200" w:firstLine="480"/>
        <w:outlineLvl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预算金额：</w:t>
      </w:r>
      <w:r w:rsidRPr="00B67C15">
        <w:rPr>
          <w:rFonts w:asciiTheme="minorEastAsia" w:hAnsiTheme="minorEastAsia" w:hint="eastAsia"/>
          <w:sz w:val="24"/>
          <w:szCs w:val="24"/>
        </w:rPr>
        <w:t>3万元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67C15" w:rsidRDefault="00B67C15" w:rsidP="00B67C15">
      <w:pPr>
        <w:spacing w:line="360" w:lineRule="auto"/>
        <w:ind w:firstLineChars="200" w:firstLine="480"/>
        <w:outlineLvl w:val="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设预算</w:t>
      </w:r>
      <w:proofErr w:type="gramEnd"/>
      <w:r>
        <w:rPr>
          <w:rFonts w:asciiTheme="minorEastAsia" w:hAnsiTheme="minorEastAsia" w:hint="eastAsia"/>
          <w:sz w:val="24"/>
          <w:szCs w:val="24"/>
        </w:rPr>
        <w:t>金额为最高限价。</w:t>
      </w:r>
    </w:p>
    <w:p w:rsidR="00B67C15" w:rsidRDefault="00B67C15" w:rsidP="00B67C15">
      <w:pPr>
        <w:spacing w:line="400" w:lineRule="exact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二、</w:t>
      </w:r>
      <w:r>
        <w:rPr>
          <w:rFonts w:asciiTheme="minorEastAsia" w:hAnsiTheme="minorEastAsia" w:cs="宋体"/>
          <w:b/>
          <w:sz w:val="24"/>
          <w:szCs w:val="24"/>
        </w:rPr>
        <w:t>项目</w:t>
      </w:r>
      <w:r>
        <w:rPr>
          <w:rFonts w:asciiTheme="minorEastAsia" w:hAnsiTheme="minorEastAsia" w:cs="宋体" w:hint="eastAsia"/>
          <w:b/>
          <w:sz w:val="24"/>
          <w:szCs w:val="24"/>
        </w:rPr>
        <w:t>需求：</w:t>
      </w:r>
    </w:p>
    <w:p w:rsidR="00B67C15" w:rsidRDefault="00B67C15" w:rsidP="00B67C15">
      <w:pPr>
        <w:spacing w:line="400" w:lineRule="exact"/>
        <w:rPr>
          <w:rFonts w:asciiTheme="minorEastAsia" w:hAnsiTheme="minorEastAsia" w:cs="宋体" w:hint="eastAsia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1、项目清单</w:t>
      </w:r>
    </w:p>
    <w:p w:rsidR="00BA055D" w:rsidRDefault="00BA055D" w:rsidP="00B67C15">
      <w:pPr>
        <w:spacing w:line="400" w:lineRule="exact"/>
        <w:rPr>
          <w:rFonts w:asciiTheme="minorEastAsia" w:hAnsiTheme="minorEastAsia" w:cs="宋体"/>
          <w:b/>
          <w:sz w:val="24"/>
          <w:szCs w:val="24"/>
        </w:rPr>
      </w:pPr>
      <w:bookmarkStart w:id="0" w:name="_GoBack"/>
      <w:bookmarkEnd w:id="0"/>
    </w:p>
    <w:tbl>
      <w:tblPr>
        <w:tblW w:w="6381" w:type="dxa"/>
        <w:jc w:val="center"/>
        <w:tblLook w:val="04A0" w:firstRow="1" w:lastRow="0" w:firstColumn="1" w:lastColumn="0" w:noHBand="0" w:noVBand="1"/>
      </w:tblPr>
      <w:tblGrid>
        <w:gridCol w:w="846"/>
        <w:gridCol w:w="4451"/>
        <w:gridCol w:w="1084"/>
      </w:tblGrid>
      <w:tr w:rsidR="00B67C15" w:rsidTr="00B67C15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693DBA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项目内容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B67C15" w:rsidTr="00B67C15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地基（含</w:t>
            </w:r>
            <w:r>
              <w:rPr>
                <w:rFonts w:ascii="宋体" w:eastAsia="宋体" w:hAnsi="宋体" w:cs="Calibri"/>
                <w:color w:val="000000"/>
                <w:kern w:val="0"/>
                <w:sz w:val="22"/>
              </w:rPr>
              <w:t>C30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混凝土浇筑）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2项</w:t>
            </w:r>
          </w:p>
        </w:tc>
      </w:tr>
      <w:tr w:rsidR="00B67C15" w:rsidTr="00B67C15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大屏立柱（钢筋、方钢）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2项</w:t>
            </w:r>
          </w:p>
        </w:tc>
      </w:tr>
      <w:tr w:rsidR="00B67C15" w:rsidTr="00B67C15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土方外运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</w:tr>
      <w:tr w:rsidR="00B67C15" w:rsidTr="00B67C15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移屏拆除加器械、焊接、安装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</w:tr>
      <w:tr w:rsidR="00B67C15" w:rsidTr="00B67C15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空调移机及美化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C15" w:rsidRDefault="00B67C15" w:rsidP="00B67C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</w:tr>
    </w:tbl>
    <w:p w:rsidR="00B67C15" w:rsidRDefault="00B67C15" w:rsidP="00B67C15">
      <w:pPr>
        <w:spacing w:line="400" w:lineRule="exact"/>
        <w:ind w:firstLineChars="200" w:firstLine="482"/>
        <w:rPr>
          <w:rFonts w:asciiTheme="minorEastAsia" w:hAnsiTheme="minorEastAsia" w:cs="宋体"/>
          <w:b/>
          <w:sz w:val="24"/>
          <w:szCs w:val="24"/>
        </w:rPr>
      </w:pPr>
    </w:p>
    <w:p w:rsidR="00B67C15" w:rsidRDefault="00B67C15" w:rsidP="00B67C15">
      <w:pPr>
        <w:pStyle w:val="a5"/>
        <w:kinsoku w:val="0"/>
        <w:overflowPunct w:val="0"/>
        <w:spacing w:before="9" w:afterLines="50" w:after="156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三、项目其它要求：</w:t>
      </w:r>
    </w:p>
    <w:p w:rsidR="00B67C15" w:rsidRDefault="00B67C15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1、本工程为包工包料交钥匙工程，搬迁移位实施需包含所有实施所需的技术服务、辅材等费用；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2、由于搬迁系统涉及学校核心业务系统，搬迁前，实施方需提供完整、详尽的搬迁方案，包括具体搬迁实施方案、应急处置预案等；实施方应确保搬迁过程设备无损伤，搬迁后大屏工作状态与搬迁前一致，不能影响系统相关配置、功能、性能；</w:t>
      </w:r>
    </w:p>
    <w:p w:rsidR="00B67C15" w:rsidRDefault="00B67C15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3、本工程的安全责任由中标供应商自行承担，施工期间中标方负责施工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安全，严格遵守安全操作规程操作，投标时提供安全施工承诺书；完工后负责清理施工现场。</w:t>
      </w:r>
    </w:p>
    <w:p w:rsidR="00B67C15" w:rsidRDefault="00B67C15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5、中标人负责设备的搬迁、安装，保证搬迁实施完成后大屏工作状态与搬迁前一致。</w:t>
      </w:r>
    </w:p>
    <w:p w:rsidR="006F38B4" w:rsidRDefault="00B67C15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6、</w:t>
      </w:r>
      <w:r w:rsidR="006F3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项目质保一年。</w:t>
      </w:r>
    </w:p>
    <w:p w:rsidR="00B67C15" w:rsidRDefault="006F38B4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完工工期：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中标后15日内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67C15" w:rsidRDefault="006F38B4" w:rsidP="00B67C15">
      <w:pPr>
        <w:spacing w:line="360" w:lineRule="auto"/>
        <w:ind w:leftChars="67" w:left="143" w:hangingChars="1" w:hanging="2"/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8、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为保证项目实施质量，潜在投标人报名前如有需要，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于2024年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7921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9：00</w:t>
      </w:r>
      <w:r w:rsidR="00B67C15">
        <w:rPr>
          <w:rFonts w:ascii="宋体" w:eastAsia="宋体" w:hAnsi="宋体" w:cs="宋体"/>
          <w:color w:val="000000"/>
          <w:kern w:val="0"/>
          <w:sz w:val="24"/>
          <w:szCs w:val="24"/>
        </w:rPr>
        <w:t>—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11：30统一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进行现场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勘察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勘察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对接人：刘老师（联系电话：</w:t>
      </w:r>
      <w:r w:rsidR="00693D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15371346246</w:t>
      </w:r>
      <w:r w:rsidR="00B67C15" w:rsidRPr="00B67C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B67C15" w:rsidRDefault="00B67C15" w:rsidP="00B67C15"/>
    <w:p w:rsidR="00640D92" w:rsidRPr="00B67C15" w:rsidRDefault="00640D92"/>
    <w:sectPr w:rsidR="00640D92" w:rsidRPr="00B67C15">
      <w:pgSz w:w="11906" w:h="16838"/>
      <w:pgMar w:top="1440" w:right="1800" w:bottom="1440" w:left="24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D5" w:rsidRDefault="002D37D5" w:rsidP="00B67C15">
      <w:r>
        <w:separator/>
      </w:r>
    </w:p>
  </w:endnote>
  <w:endnote w:type="continuationSeparator" w:id="0">
    <w:p w:rsidR="002D37D5" w:rsidRDefault="002D37D5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D5" w:rsidRDefault="002D37D5" w:rsidP="00B67C15">
      <w:r>
        <w:separator/>
      </w:r>
    </w:p>
  </w:footnote>
  <w:footnote w:type="continuationSeparator" w:id="0">
    <w:p w:rsidR="002D37D5" w:rsidRDefault="002D37D5" w:rsidP="00B6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1B"/>
    <w:rsid w:val="00096050"/>
    <w:rsid w:val="002D37D5"/>
    <w:rsid w:val="00575D21"/>
    <w:rsid w:val="00640D92"/>
    <w:rsid w:val="00693DBA"/>
    <w:rsid w:val="006F38B4"/>
    <w:rsid w:val="00792111"/>
    <w:rsid w:val="00B67C15"/>
    <w:rsid w:val="00BA055D"/>
    <w:rsid w:val="00C7181B"/>
    <w:rsid w:val="00D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C15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67C1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B67C15"/>
    <w:rPr>
      <w:rFonts w:ascii="宋体" w:eastAsia="宋体" w:hAnsi="Times New Roman" w:cs="宋体"/>
      <w:kern w:val="0"/>
      <w:sz w:val="24"/>
      <w:szCs w:val="24"/>
    </w:rPr>
  </w:style>
  <w:style w:type="paragraph" w:customStyle="1" w:styleId="Default">
    <w:name w:val="Default"/>
    <w:qFormat/>
    <w:rsid w:val="00B67C1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C15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67C1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B67C15"/>
    <w:rPr>
      <w:rFonts w:ascii="宋体" w:eastAsia="宋体" w:hAnsi="Times New Roman" w:cs="宋体"/>
      <w:kern w:val="0"/>
      <w:sz w:val="24"/>
      <w:szCs w:val="24"/>
    </w:rPr>
  </w:style>
  <w:style w:type="paragraph" w:customStyle="1" w:styleId="Default">
    <w:name w:val="Default"/>
    <w:qFormat/>
    <w:rsid w:val="00B67C1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江苏省扬州技师学院(填报)</dc:creator>
  <cp:keywords/>
  <dc:description/>
  <cp:lastModifiedBy>江苏省扬州技师学院(填报)</cp:lastModifiedBy>
  <cp:revision>6</cp:revision>
  <dcterms:created xsi:type="dcterms:W3CDTF">2024-11-19T11:32:00Z</dcterms:created>
  <dcterms:modified xsi:type="dcterms:W3CDTF">2024-11-21T07:31:00Z</dcterms:modified>
</cp:coreProperties>
</file>