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6"/>
        <w:tblW w:w="84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82"/>
        <w:gridCol w:w="921"/>
        <w:gridCol w:w="1558"/>
        <w:gridCol w:w="447"/>
        <w:gridCol w:w="1196"/>
        <w:gridCol w:w="335"/>
        <w:gridCol w:w="1061"/>
        <w:gridCol w:w="1066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915" w:type="dxa"/>
            <w:gridSpan w:val="2"/>
            <w:vAlign w:val="top"/>
          </w:tcPr>
          <w:p w14:paraId="7A05F735">
            <w:pPr>
              <w:pStyle w:val="5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84" w:type="dxa"/>
            <w:gridSpan w:val="7"/>
            <w:vAlign w:val="top"/>
          </w:tcPr>
          <w:p w14:paraId="3AD328AB">
            <w:pPr>
              <w:pStyle w:val="5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江苏华建物业服务有限公司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915" w:type="dxa"/>
            <w:gridSpan w:val="2"/>
            <w:vAlign w:val="top"/>
          </w:tcPr>
          <w:p w14:paraId="2B3081FC">
            <w:pPr>
              <w:pStyle w:val="5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84" w:type="dxa"/>
            <w:gridSpan w:val="7"/>
            <w:vAlign w:val="top"/>
          </w:tcPr>
          <w:p w14:paraId="4DD24F71">
            <w:pPr>
              <w:pStyle w:val="5"/>
              <w:spacing w:before="171" w:line="219" w:lineRule="auto"/>
              <w:ind w:left="232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城建广场3号楼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915" w:type="dxa"/>
            <w:gridSpan w:val="2"/>
            <w:vAlign w:val="top"/>
          </w:tcPr>
          <w:p w14:paraId="374416ED">
            <w:pPr>
              <w:pStyle w:val="5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79" w:type="dxa"/>
            <w:gridSpan w:val="2"/>
            <w:vAlign w:val="top"/>
          </w:tcPr>
          <w:p w14:paraId="41CE8EDC">
            <w:pPr>
              <w:pStyle w:val="5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1978" w:type="dxa"/>
            <w:gridSpan w:val="3"/>
            <w:vAlign w:val="top"/>
          </w:tcPr>
          <w:p w14:paraId="784D222A">
            <w:pPr>
              <w:pStyle w:val="5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27" w:type="dxa"/>
            <w:gridSpan w:val="2"/>
            <w:vAlign w:val="top"/>
          </w:tcPr>
          <w:p w14:paraId="10EBE211">
            <w:pPr>
              <w:pStyle w:val="5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物业服务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915" w:type="dxa"/>
            <w:gridSpan w:val="2"/>
            <w:vAlign w:val="top"/>
          </w:tcPr>
          <w:p w14:paraId="14373434">
            <w:pPr>
              <w:pStyle w:val="5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79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王超</w:t>
            </w:r>
          </w:p>
        </w:tc>
        <w:tc>
          <w:tcPr>
            <w:tcW w:w="1978" w:type="dxa"/>
            <w:gridSpan w:val="3"/>
            <w:vAlign w:val="top"/>
          </w:tcPr>
          <w:p w14:paraId="5AF964F2">
            <w:pPr>
              <w:pStyle w:val="5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27" w:type="dxa"/>
            <w:gridSpan w:val="2"/>
            <w:vAlign w:val="center"/>
          </w:tcPr>
          <w:p w14:paraId="2F429C8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18936260759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6" w:hRule="atLeast"/>
        </w:trPr>
        <w:tc>
          <w:tcPr>
            <w:tcW w:w="8499" w:type="dxa"/>
            <w:gridSpan w:val="9"/>
            <w:vAlign w:val="top"/>
          </w:tcPr>
          <w:p w14:paraId="568DAF04">
            <w:pPr>
              <w:pStyle w:val="5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1FCAA067">
            <w:pPr>
              <w:ind w:firstLine="466" w:firstLineChars="200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  <w:t>江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苏华建物业服务有限公司（以下简称“公司”）成立于2013年11月，具有物业管理国家三级资质。</w:t>
            </w:r>
          </w:p>
          <w:p w14:paraId="5D2CC8C0">
            <w:pPr>
              <w:ind w:firstLine="420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公司现设有财务部、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  <w:t>运营部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  <w:t>市场部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  <w:t>项目管理部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及各管理项目。公司管理层人员平均年龄为35岁，涉及物业管理、企业管理、工民建、计算机、机电、财会等专业，管理层拥有中、高级技术职称的人员占38%以上。</w:t>
            </w:r>
          </w:p>
          <w:p w14:paraId="1EFE5A2D">
            <w:pPr>
              <w:pStyle w:val="5"/>
              <w:spacing w:before="30" w:line="400" w:lineRule="auto"/>
              <w:ind w:left="114" w:right="107" w:firstLine="419"/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江苏华建物业服务有限公司将始终坚持以客户满意为先导，以目标管理为核心，以基础管理、质量管理为两翼，促进并带动各项经营管理工作。借助江苏华建的品牌优势，结合本行业的特点，探索出一条具有华建品牌特色的发展新路，在中国物业管理行业中树立自己的品牌形象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499" w:type="dxa"/>
            <w:gridSpan w:val="9"/>
            <w:vAlign w:val="top"/>
          </w:tcPr>
          <w:p w14:paraId="1F9E22F9">
            <w:pPr>
              <w:pStyle w:val="5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833" w:type="dxa"/>
            <w:vAlign w:val="top"/>
          </w:tcPr>
          <w:p w14:paraId="4ADC81E1">
            <w:pPr>
              <w:pStyle w:val="5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1003" w:type="dxa"/>
            <w:gridSpan w:val="2"/>
            <w:vAlign w:val="top"/>
          </w:tcPr>
          <w:p w14:paraId="6F4AAC4D">
            <w:pPr>
              <w:pStyle w:val="5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2005" w:type="dxa"/>
            <w:gridSpan w:val="2"/>
            <w:vAlign w:val="top"/>
          </w:tcPr>
          <w:p w14:paraId="087BD283">
            <w:pPr>
              <w:pStyle w:val="5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96" w:type="dxa"/>
            <w:vAlign w:val="top"/>
          </w:tcPr>
          <w:p w14:paraId="38E54FA4">
            <w:pPr>
              <w:pStyle w:val="5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96" w:type="dxa"/>
            <w:gridSpan w:val="2"/>
            <w:vAlign w:val="top"/>
          </w:tcPr>
          <w:p w14:paraId="27799D5D">
            <w:pPr>
              <w:pStyle w:val="5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66" w:type="dxa"/>
            <w:vAlign w:val="top"/>
          </w:tcPr>
          <w:p w14:paraId="603BC7CF">
            <w:pPr>
              <w:pStyle w:val="5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3E7D62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833" w:type="dxa"/>
            <w:vAlign w:val="center"/>
          </w:tcPr>
          <w:p w14:paraId="4E56DF3A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工程</w:t>
            </w:r>
          </w:p>
        </w:tc>
        <w:tc>
          <w:tcPr>
            <w:tcW w:w="1003" w:type="dxa"/>
            <w:gridSpan w:val="2"/>
            <w:vAlign w:val="center"/>
          </w:tcPr>
          <w:p w14:paraId="30F4EF3A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05" w:type="dxa"/>
            <w:gridSpan w:val="2"/>
            <w:vAlign w:val="center"/>
          </w:tcPr>
          <w:p w14:paraId="4F91D15C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机械专业</w:t>
            </w:r>
          </w:p>
        </w:tc>
        <w:tc>
          <w:tcPr>
            <w:tcW w:w="1196" w:type="dxa"/>
            <w:vAlign w:val="center"/>
          </w:tcPr>
          <w:p w14:paraId="40D47C33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小区</w:t>
            </w:r>
          </w:p>
        </w:tc>
        <w:tc>
          <w:tcPr>
            <w:tcW w:w="1396" w:type="dxa"/>
            <w:gridSpan w:val="2"/>
            <w:vAlign w:val="center"/>
          </w:tcPr>
          <w:p w14:paraId="08FCBC61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6万</w:t>
            </w:r>
          </w:p>
        </w:tc>
        <w:tc>
          <w:tcPr>
            <w:tcW w:w="1066" w:type="dxa"/>
            <w:vAlign w:val="center"/>
          </w:tcPr>
          <w:p w14:paraId="4D362D26">
            <w:pPr>
              <w:pStyle w:val="5"/>
              <w:spacing w:before="189" w:line="219" w:lineRule="auto"/>
              <w:ind w:left="432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833" w:type="dxa"/>
            <w:vAlign w:val="center"/>
          </w:tcPr>
          <w:p w14:paraId="04811D49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水吧客服</w:t>
            </w:r>
          </w:p>
        </w:tc>
        <w:tc>
          <w:tcPr>
            <w:tcW w:w="1003" w:type="dxa"/>
            <w:gridSpan w:val="2"/>
            <w:vAlign w:val="center"/>
          </w:tcPr>
          <w:p w14:paraId="5D3A6ECF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05" w:type="dxa"/>
            <w:gridSpan w:val="2"/>
            <w:vAlign w:val="center"/>
          </w:tcPr>
          <w:p w14:paraId="1B42BB23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空乘专业</w:t>
            </w:r>
          </w:p>
        </w:tc>
        <w:tc>
          <w:tcPr>
            <w:tcW w:w="1196" w:type="dxa"/>
            <w:vAlign w:val="center"/>
          </w:tcPr>
          <w:p w14:paraId="64E8353C">
            <w:pPr>
              <w:pStyle w:val="5"/>
              <w:spacing w:before="189" w:line="219" w:lineRule="auto"/>
              <w:ind w:left="432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售楼处</w:t>
            </w:r>
          </w:p>
        </w:tc>
        <w:tc>
          <w:tcPr>
            <w:tcW w:w="1396" w:type="dxa"/>
            <w:gridSpan w:val="2"/>
            <w:vAlign w:val="center"/>
          </w:tcPr>
          <w:p w14:paraId="4C80173E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7.5万</w:t>
            </w:r>
          </w:p>
        </w:tc>
        <w:tc>
          <w:tcPr>
            <w:tcW w:w="1066" w:type="dxa"/>
            <w:vAlign w:val="center"/>
          </w:tcPr>
          <w:p w14:paraId="4B99F1C0">
            <w:pPr>
              <w:jc w:val="center"/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1833" w:type="dxa"/>
            <w:vAlign w:val="center"/>
          </w:tcPr>
          <w:p w14:paraId="6E1F3712">
            <w:pPr>
              <w:pStyle w:val="5"/>
              <w:spacing w:before="189" w:line="219" w:lineRule="auto"/>
              <w:ind w:left="432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形象岗</w:t>
            </w:r>
          </w:p>
        </w:tc>
        <w:tc>
          <w:tcPr>
            <w:tcW w:w="1003" w:type="dxa"/>
            <w:gridSpan w:val="2"/>
            <w:vAlign w:val="center"/>
          </w:tcPr>
          <w:p w14:paraId="0890469F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05" w:type="dxa"/>
            <w:gridSpan w:val="2"/>
            <w:vAlign w:val="center"/>
          </w:tcPr>
          <w:p w14:paraId="1B94739F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空乘专业</w:t>
            </w:r>
          </w:p>
        </w:tc>
        <w:tc>
          <w:tcPr>
            <w:tcW w:w="1196" w:type="dxa"/>
            <w:vAlign w:val="center"/>
          </w:tcPr>
          <w:p w14:paraId="77CA1C13">
            <w:pPr>
              <w:pStyle w:val="5"/>
              <w:spacing w:before="189" w:line="219" w:lineRule="auto"/>
              <w:ind w:left="432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售楼处</w:t>
            </w:r>
          </w:p>
        </w:tc>
        <w:tc>
          <w:tcPr>
            <w:tcW w:w="1396" w:type="dxa"/>
            <w:gridSpan w:val="2"/>
            <w:vAlign w:val="center"/>
          </w:tcPr>
          <w:p w14:paraId="01B87063">
            <w:pPr>
              <w:pStyle w:val="5"/>
              <w:spacing w:before="189" w:line="219" w:lineRule="auto"/>
              <w:ind w:left="432"/>
              <w:jc w:val="center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8.5</w:t>
            </w:r>
            <w:bookmarkStart w:id="0" w:name="_GoBack"/>
            <w:bookmarkEnd w:id="0"/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万</w:t>
            </w:r>
          </w:p>
        </w:tc>
        <w:tc>
          <w:tcPr>
            <w:tcW w:w="1066" w:type="dxa"/>
            <w:vAlign w:val="center"/>
          </w:tcPr>
          <w:p w14:paraId="3CBA8C83">
            <w:pPr>
              <w:pStyle w:val="5"/>
              <w:spacing w:before="189" w:line="219" w:lineRule="auto"/>
              <w:ind w:left="432"/>
              <w:jc w:val="center"/>
              <w:rPr>
                <w:rFonts w:hint="eastAsia"/>
                <w:spacing w:val="-3"/>
                <w:sz w:val="24"/>
                <w:szCs w:val="24"/>
                <w:lang w:val="en-US" w:eastAsia="zh-CN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0" w:hRule="atLeast"/>
        </w:trPr>
        <w:tc>
          <w:tcPr>
            <w:tcW w:w="8499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1DE06A6F">
            <w:pPr>
              <w:pStyle w:val="5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  <w:r>
              <w:rPr>
                <w:b/>
                <w:bCs/>
                <w:spacing w:val="-10"/>
                <w:sz w:val="24"/>
                <w:szCs w:val="24"/>
              </w:rPr>
              <w:br w:type="textWrapping"/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工程：</w:t>
            </w:r>
          </w:p>
          <w:p w14:paraId="38600FB2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1、负责小区的所有日常维修工作</w:t>
            </w:r>
          </w:p>
          <w:p w14:paraId="333032CD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2、服从主管工作安排，严格遵守操作规程，保质、按时完成任务，</w:t>
            </w:r>
          </w:p>
          <w:p w14:paraId="079DBAA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3、严格执行安全制度，防止和减少事故的发生, 搞好工作场所的卫生；及时清理废弃物，防止火灾隐患</w:t>
            </w:r>
          </w:p>
          <w:p w14:paraId="0BFCA2F8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4、遵守操作规程，正确使用各种机具，对各种机具设备做到勤保养、勤擦拭、妥善保管</w:t>
            </w:r>
          </w:p>
          <w:p w14:paraId="3C44CDAF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5、树立文明施工，宾客至上的服务意识，工作尽量不影响客人。公共场所施工必须设置施工广告牌</w:t>
            </w:r>
          </w:p>
          <w:p w14:paraId="0642006C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6、不准利用工作之便谋求私利，上班不准做与本岗位无关的任何事情，工作时间不做私活，对于不能修复的项目及时报告主管。.</w:t>
            </w:r>
          </w:p>
          <w:p w14:paraId="30E88FB4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7、参加部门组织的各项培训、考核工作，提高维修技能。</w:t>
            </w:r>
          </w:p>
          <w:p w14:paraId="5F35B05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8、完成领导交办的其它任务和工作。</w:t>
            </w:r>
          </w:p>
          <w:p w14:paraId="19B60946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任职资格：</w:t>
            </w:r>
          </w:p>
          <w:p w14:paraId="227903C6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1、50周岁以内，吃苦耐劳。</w:t>
            </w:r>
          </w:p>
          <w:p w14:paraId="17F5B08C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2、持相关证件者优先考虑。</w:t>
            </w:r>
          </w:p>
          <w:p w14:paraId="0870B82F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3、有小区工程维修工作经验者优先考虑</w:t>
            </w:r>
          </w:p>
          <w:p w14:paraId="1CB79A3B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水吧客服：</w:t>
            </w:r>
          </w:p>
          <w:p w14:paraId="6E8938E3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1.为客户提供专业的案场水吧服务；</w:t>
            </w:r>
          </w:p>
          <w:p w14:paraId="6734F350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2.负责接待来访者，提供饮品及小吃；</w:t>
            </w:r>
          </w:p>
          <w:p w14:paraId="20ABDB78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3.协助客户解答相关问题，提供必要的帮助和指引；</w:t>
            </w:r>
          </w:p>
          <w:p w14:paraId="2C6F032F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4.维护良好的客户关系，确保服务质量；</w:t>
            </w:r>
          </w:p>
          <w:p w14:paraId="119094B0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5.配合营销团队，参与销售活动的策划与执行。</w:t>
            </w:r>
          </w:p>
          <w:p w14:paraId="0BBE7C5A">
            <w:pPr>
              <w:pStyle w:val="5"/>
              <w:spacing w:before="116" w:line="228" w:lineRule="auto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任职要求：</w:t>
            </w:r>
          </w:p>
          <w:p w14:paraId="1CAA65DB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1.具备良好的沟通技巧和服务意识；</w:t>
            </w:r>
          </w:p>
          <w:p w14:paraId="67EF00F4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2.能够熟练操作相关设备和工具；</w:t>
            </w:r>
          </w:p>
          <w:p w14:paraId="56FB4BAD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3.具有团队合作精神，能够有效配合团队完成任务；</w:t>
            </w:r>
          </w:p>
          <w:p w14:paraId="797804C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4.具备快速学习能力，能够迅速掌握新知识；</w:t>
            </w:r>
          </w:p>
          <w:p w14:paraId="0CAF77FB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5.具有一定的商务礼仪知识，能够维护专业形象6.身高168以上，形象气质佳，具备一定的亲和力</w:t>
            </w:r>
          </w:p>
          <w:p w14:paraId="07537B5D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</w:p>
          <w:p w14:paraId="4C50F2DD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形象岗：</w:t>
            </w:r>
          </w:p>
          <w:p w14:paraId="794C345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1.维护公司区域的安全，确保无违法违规行为发生。</w:t>
            </w:r>
          </w:p>
          <w:p w14:paraId="6608CF22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2.对出入口进行有效管理，保障人员、车辆进出顺畅。</w:t>
            </w:r>
          </w:p>
          <w:p w14:paraId="1E6F02B6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3.定期进行安全巡视，及时发现并处理安全隐患。</w:t>
            </w:r>
          </w:p>
          <w:p w14:paraId="1B2EBBC9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4.参与紧急情况下的应急响应，确保人员安全。</w:t>
            </w:r>
          </w:p>
          <w:p w14:paraId="2D6537BD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5.执行上级安排的其他相关工作，维护公司形象。</w:t>
            </w:r>
          </w:p>
          <w:p w14:paraId="0920463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</w:p>
          <w:p w14:paraId="65646AEB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任职要求：</w:t>
            </w:r>
          </w:p>
          <w:p w14:paraId="2CBDDFE8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1.具备良好的观察力和判断力，能够迅速应对各类突发事件。</w:t>
            </w:r>
          </w:p>
          <w:p w14:paraId="309F0368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2.能够有效沟通，与团队成员和其他部门保持良好合作。</w:t>
            </w:r>
          </w:p>
          <w:p w14:paraId="4D507265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3.具有较强的责任心和执行力，能够独立完成分配的任务。</w:t>
            </w:r>
          </w:p>
          <w:p w14:paraId="48312449">
            <w:pPr>
              <w:pStyle w:val="5"/>
              <w:spacing w:before="116" w:line="228" w:lineRule="auto"/>
              <w:ind w:left="114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4.具备基本的安全管理知识，了解相关法律法规。</w:t>
            </w:r>
          </w:p>
          <w:p w14:paraId="52264825">
            <w:pPr>
              <w:pStyle w:val="5"/>
              <w:spacing w:before="116" w:line="228" w:lineRule="auto"/>
              <w:ind w:left="1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5.能够遵守公司的规章制度，执行上级的各项指令。</w:t>
            </w:r>
          </w:p>
        </w:tc>
      </w:tr>
    </w:tbl>
    <w:p w14:paraId="66178C9C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259E0645"/>
    <w:rsid w:val="268D4754"/>
    <w:rsid w:val="399F2857"/>
    <w:rsid w:val="533A4E9A"/>
    <w:rsid w:val="75F714AD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</Words>
  <Characters>69</Characters>
  <Lines>0</Lines>
  <Paragraphs>0</Paragraphs>
  <TotalTime>70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晴</cp:lastModifiedBy>
  <dcterms:modified xsi:type="dcterms:W3CDTF">2025-12-16T09:38:30Z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E92CBEB01FAB4C509FA393C1B5F24CC0_13</vt:lpwstr>
  </property>
  <property fmtid="{D5CDD505-2E9C-101B-9397-08002B2CF9AE}" pid="4" name="KSOTemplateDocerSaveRecord">
    <vt:lpwstr>eyJoZGlkIjoiNDBjNjRjY2ViNGY4ZTdhMzFmZGM1YWEyMTIyNzhjZGMiLCJ1c2VySWQiOiIzMDM4MzI5NDIifQ==</vt:lpwstr>
  </property>
</Properties>
</file>