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41A4F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08726A20">
      <w:pPr>
        <w:spacing w:before="18"/>
      </w:pPr>
    </w:p>
    <w:tbl>
      <w:tblPr>
        <w:tblStyle w:val="7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411A38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4A612F7B">
            <w:pPr>
              <w:pStyle w:val="6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4C05C6CE">
            <w:pPr>
              <w:pStyle w:val="6"/>
              <w:spacing w:before="177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江苏帝一集团</w:t>
            </w:r>
            <w:r>
              <w:rPr>
                <w:rFonts w:hint="eastAsia"/>
                <w:sz w:val="24"/>
                <w:szCs w:val="24"/>
                <w:lang w:eastAsia="zh-CN"/>
              </w:rPr>
              <w:t>有限公司</w:t>
            </w:r>
          </w:p>
        </w:tc>
      </w:tr>
      <w:tr w14:paraId="4F51EE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72D66C43">
            <w:pPr>
              <w:pStyle w:val="6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3E505DC6">
            <w:pPr>
              <w:pStyle w:val="6"/>
              <w:spacing w:before="177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江苏省扬州市广陵区沙头镇三兴东路35号</w:t>
            </w:r>
          </w:p>
        </w:tc>
      </w:tr>
      <w:tr w14:paraId="2FAFD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2908DE67">
            <w:pPr>
              <w:pStyle w:val="6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61E1E86F">
            <w:pPr>
              <w:pStyle w:val="6"/>
              <w:spacing w:before="171" w:line="220" w:lineRule="auto"/>
              <w:ind w:left="101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股份制</w:t>
            </w:r>
          </w:p>
        </w:tc>
        <w:tc>
          <w:tcPr>
            <w:tcW w:w="1957" w:type="dxa"/>
            <w:gridSpan w:val="3"/>
          </w:tcPr>
          <w:p w14:paraId="5FEE4DE9">
            <w:pPr>
              <w:pStyle w:val="6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6E266DA9">
            <w:pPr>
              <w:pStyle w:val="6"/>
              <w:spacing w:before="207" w:line="184" w:lineRule="auto"/>
              <w:ind w:left="33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通用设备制造业</w:t>
            </w:r>
          </w:p>
        </w:tc>
      </w:tr>
      <w:tr w14:paraId="463EB3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40A434BE">
            <w:pPr>
              <w:pStyle w:val="6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345C91B5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田玲</w:t>
            </w:r>
          </w:p>
        </w:tc>
        <w:tc>
          <w:tcPr>
            <w:tcW w:w="1957" w:type="dxa"/>
            <w:gridSpan w:val="3"/>
          </w:tcPr>
          <w:p w14:paraId="2D63DD03">
            <w:pPr>
              <w:pStyle w:val="6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电话</w:t>
            </w:r>
          </w:p>
        </w:tc>
        <w:tc>
          <w:tcPr>
            <w:tcW w:w="2101" w:type="dxa"/>
            <w:gridSpan w:val="2"/>
            <w:vAlign w:val="center"/>
          </w:tcPr>
          <w:p w14:paraId="3C4E65D5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13179780828</w:t>
            </w:r>
          </w:p>
        </w:tc>
      </w:tr>
      <w:tr w14:paraId="3C4A1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</w:tcPr>
          <w:p w14:paraId="34BBD6B3">
            <w:pPr>
              <w:pStyle w:val="6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353082A1">
            <w:pPr>
              <w:spacing w:beforeLines="25" w:afterLines="45" w:line="276" w:lineRule="auto"/>
              <w:ind w:firstLine="630" w:firstLineChars="300"/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江苏帝一集团有限公司，位于历史名城扬州，</w:t>
            </w:r>
            <w:r>
              <w:rPr>
                <w:rFonts w:hint="eastAsia" w:ascii="宋体" w:hAnsi="宋体" w:eastAsia="宋体" w:cs="宋体"/>
                <w:b/>
                <w:spacing w:val="-15"/>
                <w:sz w:val="24"/>
                <w:szCs w:val="24"/>
                <w:lang w:eastAsia="zh-CN"/>
              </w:rPr>
              <w:t>是专业生产高低压电气成套设备和安防监控、智能家居电缆、舰船用电缆产品的股份制企业。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集团占地面积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  <w:t>88000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平方米，建筑面积4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  <w:t>8000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平方米，现有员工600多人，拥有高低压电气成套装置产品专业生产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线12条，线缆生产流水线48条；各类专用数控加工设备38台套（国外引进），通用加工设备86台套，各类专用工模器具数百套，检验、检测设备齐全。</w:t>
            </w:r>
          </w:p>
          <w:p w14:paraId="5C936589">
            <w:pPr>
              <w:spacing w:beforeLines="25" w:afterLines="45" w:line="276" w:lineRule="auto"/>
              <w:ind w:firstLine="420" w:firstLineChars="200"/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集团通过了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  <w:t>ISO9001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15版质量管理体系认证，电线电缆及低压成套设备通过了中国质量认证中心 CCC 产品强制认证，舰船用电缆取得中国 CCS 船级社认证、美国 ABS 船级社认证、法国 BV 船级社认证，数据缆取得美国 UL 认证，数据缆和网络机柜通过了泰尔认证。公司系国家经贸委“两网”改造推荐企业、国家高新技术企业、江苏省民营科技企业、江苏省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  <w:t>AAA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级资信企业、扬州市“诚信单位”。</w:t>
            </w:r>
          </w:p>
          <w:p w14:paraId="0897D777"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spacing w:val="-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lang w:eastAsia="zh-CN"/>
              </w:rPr>
              <w:t>目前集团已在北京、上海、广州、江苏、重庆、湖南、安徽、湖北、浙江、福建、四川、云南、内蒙等60个省市设立了销售公司（办事处）。</w:t>
            </w:r>
          </w:p>
        </w:tc>
      </w:tr>
      <w:tr w14:paraId="6FF60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51ECBBFB">
            <w:pPr>
              <w:pStyle w:val="6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B4E1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74003EBE">
            <w:pPr>
              <w:pStyle w:val="6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107852AC">
            <w:pPr>
              <w:pStyle w:val="6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7D43B1B8">
            <w:pPr>
              <w:pStyle w:val="6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5FD049F9">
            <w:pPr>
              <w:pStyle w:val="6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66D5A65E">
            <w:pPr>
              <w:pStyle w:val="6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3CACA230">
            <w:pPr>
              <w:pStyle w:val="6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0C28C1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4FF18637">
            <w:pPr>
              <w:pStyle w:val="6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直销员</w:t>
            </w:r>
          </w:p>
        </w:tc>
        <w:tc>
          <w:tcPr>
            <w:tcW w:w="992" w:type="dxa"/>
            <w:gridSpan w:val="2"/>
          </w:tcPr>
          <w:p w14:paraId="50344893">
            <w:pPr>
              <w:pStyle w:val="6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983" w:type="dxa"/>
            <w:gridSpan w:val="2"/>
          </w:tcPr>
          <w:p w14:paraId="4DB4A228">
            <w:pPr>
              <w:spacing w:line="280" w:lineRule="exact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大专及以上学历，市场营销、工商管理类专业；</w:t>
            </w:r>
          </w:p>
        </w:tc>
        <w:tc>
          <w:tcPr>
            <w:tcW w:w="1183" w:type="dxa"/>
          </w:tcPr>
          <w:p w14:paraId="36A9B847">
            <w:pPr>
              <w:pStyle w:val="6"/>
              <w:spacing w:before="226" w:line="183" w:lineRule="auto"/>
              <w:ind w:left="357"/>
              <w:rPr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381" w:type="dxa"/>
            <w:gridSpan w:val="2"/>
          </w:tcPr>
          <w:p w14:paraId="3B312FE2">
            <w:pPr>
              <w:pStyle w:val="6"/>
              <w:spacing w:before="189" w:line="219" w:lineRule="auto"/>
              <w:ind w:left="192"/>
              <w:rPr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4500+提成</w:t>
            </w:r>
          </w:p>
        </w:tc>
        <w:tc>
          <w:tcPr>
            <w:tcW w:w="1051" w:type="dxa"/>
          </w:tcPr>
          <w:p w14:paraId="0840A7F2">
            <w:pPr>
              <w:rPr>
                <w:lang w:eastAsia="zh-CN"/>
              </w:rPr>
            </w:pPr>
          </w:p>
        </w:tc>
      </w:tr>
      <w:tr w14:paraId="0C8AA0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2A710456">
            <w:pPr>
              <w:pStyle w:val="6"/>
              <w:spacing w:before="189" w:line="219" w:lineRule="auto"/>
              <w:ind w:left="432"/>
              <w:rPr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  <w:lang w:eastAsia="zh-CN"/>
              </w:rPr>
              <w:t>成缆工</w:t>
            </w:r>
          </w:p>
        </w:tc>
        <w:tc>
          <w:tcPr>
            <w:tcW w:w="992" w:type="dxa"/>
            <w:gridSpan w:val="2"/>
          </w:tcPr>
          <w:p w14:paraId="3557A82A">
            <w:pPr>
              <w:pStyle w:val="6"/>
              <w:spacing w:before="226" w:line="183" w:lineRule="auto"/>
              <w:ind w:left="384"/>
              <w:rPr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3" w:type="dxa"/>
            <w:gridSpan w:val="2"/>
          </w:tcPr>
          <w:p w14:paraId="1EF3F725">
            <w:pPr>
              <w:pStyle w:val="6"/>
              <w:spacing w:before="189" w:line="219" w:lineRule="auto"/>
              <w:ind w:left="600"/>
              <w:rPr>
                <w:spacing w:val="-4"/>
                <w:sz w:val="24"/>
                <w:szCs w:val="24"/>
                <w:lang w:eastAsia="zh-CN"/>
              </w:rPr>
            </w:pPr>
            <w:r>
              <w:rPr>
                <w:spacing w:val="-4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183" w:type="dxa"/>
          </w:tcPr>
          <w:p w14:paraId="61847DDB">
            <w:pPr>
              <w:pStyle w:val="6"/>
              <w:spacing w:before="226" w:line="183" w:lineRule="auto"/>
              <w:ind w:left="357"/>
              <w:rPr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381" w:type="dxa"/>
            <w:gridSpan w:val="2"/>
          </w:tcPr>
          <w:p w14:paraId="54CDAF35">
            <w:pPr>
              <w:pStyle w:val="6"/>
              <w:spacing w:before="189" w:line="219" w:lineRule="auto"/>
              <w:rPr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50000-90000</w:t>
            </w:r>
          </w:p>
        </w:tc>
        <w:tc>
          <w:tcPr>
            <w:tcW w:w="1051" w:type="dxa"/>
          </w:tcPr>
          <w:p w14:paraId="54A3BC5C">
            <w:pPr>
              <w:rPr>
                <w:lang w:eastAsia="zh-CN"/>
              </w:rPr>
            </w:pPr>
          </w:p>
        </w:tc>
      </w:tr>
      <w:tr w14:paraId="1672D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640B274F">
            <w:pPr>
              <w:spacing w:line="328" w:lineRule="auto"/>
              <w:rPr>
                <w:lang w:eastAsia="zh-CN"/>
              </w:rPr>
            </w:pPr>
          </w:p>
          <w:p w14:paraId="780F6E0E">
            <w:pPr>
              <w:pStyle w:val="6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6C98EBB2">
            <w:pPr>
              <w:pStyle w:val="6"/>
              <w:spacing w:before="116" w:line="228" w:lineRule="auto"/>
              <w:ind w:left="114"/>
            </w:pPr>
          </w:p>
        </w:tc>
      </w:tr>
    </w:tbl>
    <w:p w14:paraId="363B74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NmYzUxNjZiZWI1OGYxOTRlMDY4MmE2YzQ5NDI4Y2MifQ=="/>
  </w:docVars>
  <w:rsids>
    <w:rsidRoot w:val="00490B55"/>
    <w:rsid w:val="00490B55"/>
    <w:rsid w:val="006C6B4D"/>
    <w:rsid w:val="00FF4115"/>
    <w:rsid w:val="0DCE6403"/>
    <w:rsid w:val="12E16626"/>
    <w:rsid w:val="18974A4F"/>
    <w:rsid w:val="399F2857"/>
    <w:rsid w:val="7B9565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5"/>
    <w:link w:val="3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Char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543</Words>
  <Characters>603</Characters>
  <Lines>4</Lines>
  <Paragraphs>1</Paragraphs>
  <TotalTime>2</TotalTime>
  <ScaleCrop>false</ScaleCrop>
  <LinksUpToDate>false</LinksUpToDate>
  <CharactersWithSpaces>621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2025-12-17T02:21:00Z</dcterms:created>
  <dc:creator>GUYAL</dc:creator>
  <cp:lastModifiedBy>何欣</cp:lastModifiedBy>
  <dcterms:modified xsi:type="dcterms:W3CDTF">2026-01-04T06:30:47Z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