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黑体" w:hAnsi="黑体" w:eastAsia="黑体" w:cs="黑体"/>
          <w:kern w:val="0"/>
          <w:sz w:val="20"/>
          <w:szCs w:val="20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2555240</wp:posOffset>
            </wp:positionH>
            <wp:positionV relativeFrom="paragraph">
              <wp:posOffset>-145415</wp:posOffset>
            </wp:positionV>
            <wp:extent cx="1805940" cy="1805940"/>
            <wp:effectExtent l="0" t="0" r="0" b="0"/>
            <wp:wrapNone/>
            <wp:docPr id="1" name="图片 1" descr="公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公章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05940" cy="1805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6"/>
        <w:gridCol w:w="278"/>
        <w:gridCol w:w="472"/>
        <w:gridCol w:w="1979"/>
        <w:gridCol w:w="443"/>
        <w:gridCol w:w="1514"/>
        <w:gridCol w:w="1419"/>
        <w:gridCol w:w="682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  <w:vAlign w:val="top"/>
          </w:tcPr>
          <w:p w14:paraId="7A05F735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6"/>
            <w:vAlign w:val="center"/>
          </w:tcPr>
          <w:p w14:paraId="3AD328AB">
            <w:pPr>
              <w:pStyle w:val="4"/>
              <w:spacing w:before="177" w:line="219" w:lineRule="auto"/>
              <w:ind w:firstLine="200" w:firstLineChars="100"/>
              <w:jc w:val="center"/>
              <w:rPr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 xml:space="preserve">扬州福尔喜果蔬汁机械有限公司      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（印章</w:t>
            </w:r>
            <w:r>
              <w:rPr>
                <w:rFonts w:hint="eastAsia" w:ascii="微软雅黑" w:hAnsi="微软雅黑" w:eastAsia="微软雅黑" w:cs="微软雅黑"/>
                <w:kern w:val="0"/>
                <w:sz w:val="20"/>
                <w:szCs w:val="20"/>
              </w:rPr>
              <w:t>）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2B3081FC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6"/>
            <w:vAlign w:val="center"/>
          </w:tcPr>
          <w:p w14:paraId="4DD24F71">
            <w:pPr>
              <w:pStyle w:val="4"/>
              <w:spacing w:before="171" w:line="219" w:lineRule="auto"/>
              <w:ind w:firstLine="200" w:firstLineChars="100"/>
              <w:jc w:val="center"/>
              <w:rPr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val="en-US" w:eastAsia="zh-CN"/>
              </w:rPr>
              <w:t>扬州市广陵区沙头镇施沙路8号（沙头镇工厂</w:t>
            </w:r>
            <w:r>
              <w:rPr>
                <w:rFonts w:hint="eastAsia" w:ascii="微软雅黑" w:hAnsi="微软雅黑" w:eastAsia="微软雅黑" w:cs="微软雅黑"/>
                <w:kern w:val="0"/>
                <w:szCs w:val="21"/>
                <w:lang w:val="en-US" w:eastAsia="zh-CN"/>
              </w:rPr>
              <w:t>）</w:t>
            </w:r>
            <w:r>
              <w:rPr>
                <w:rFonts w:hint="eastAsia" w:ascii="黑体" w:hAnsi="黑体" w:eastAsia="黑体" w:cs="黑体"/>
                <w:kern w:val="0"/>
                <w:szCs w:val="21"/>
                <w:lang w:val="en-US" w:eastAsia="zh-CN"/>
              </w:rPr>
              <w:t>/高新区福喜路8号（高新区工厂）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374416ED">
            <w:pPr>
              <w:pStyle w:val="4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center"/>
          </w:tcPr>
          <w:p w14:paraId="41CE8EDC">
            <w:pPr>
              <w:pStyle w:val="4"/>
              <w:spacing w:before="171" w:line="220" w:lineRule="auto"/>
              <w:ind w:left="1010"/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val="en-US" w:eastAsia="zh-CN"/>
              </w:rPr>
              <w:t>民营</w:t>
            </w:r>
          </w:p>
        </w:tc>
        <w:tc>
          <w:tcPr>
            <w:tcW w:w="1957" w:type="dxa"/>
            <w:gridSpan w:val="2"/>
            <w:vAlign w:val="center"/>
          </w:tcPr>
          <w:p w14:paraId="784D222A">
            <w:pPr>
              <w:pStyle w:val="4"/>
              <w:spacing w:before="171" w:line="221" w:lineRule="auto"/>
              <w:ind w:left="507"/>
              <w:jc w:val="both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center"/>
          </w:tcPr>
          <w:p w14:paraId="10EBE211">
            <w:pPr>
              <w:pStyle w:val="4"/>
              <w:spacing w:before="207" w:line="184" w:lineRule="auto"/>
              <w:ind w:left="339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果蔬深加工装备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14373434">
            <w:pPr>
              <w:pStyle w:val="4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center"/>
          </w:tcPr>
          <w:p w14:paraId="67E144E3">
            <w:pPr>
              <w:jc w:val="center"/>
              <w:rPr>
                <w:rFonts w:hint="eastAsia" w:ascii="黑体" w:hAnsi="黑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马娇</w:t>
            </w:r>
          </w:p>
        </w:tc>
        <w:tc>
          <w:tcPr>
            <w:tcW w:w="1957" w:type="dxa"/>
            <w:gridSpan w:val="2"/>
            <w:vAlign w:val="center"/>
          </w:tcPr>
          <w:p w14:paraId="5AF964F2">
            <w:pPr>
              <w:pStyle w:val="4"/>
              <w:spacing w:before="172" w:line="221" w:lineRule="auto"/>
              <w:ind w:left="534"/>
              <w:jc w:val="both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center"/>
          </w:tcPr>
          <w:p w14:paraId="2F429C85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19962559087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3" w:hRule="atLeast"/>
        </w:trPr>
        <w:tc>
          <w:tcPr>
            <w:tcW w:w="8403" w:type="dxa"/>
            <w:gridSpan w:val="8"/>
            <w:vAlign w:val="top"/>
          </w:tcPr>
          <w:p w14:paraId="568DAF04">
            <w:pPr>
              <w:pStyle w:val="4"/>
              <w:spacing w:before="116" w:line="219" w:lineRule="auto"/>
              <w:ind w:left="1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4DA6B473">
            <w:pPr>
              <w:pStyle w:val="4"/>
              <w:spacing w:before="30" w:line="400" w:lineRule="auto"/>
              <w:ind w:left="114" w:right="107" w:firstLine="419"/>
            </w:pPr>
            <w:r>
              <w:rPr>
                <w:rFonts w:hint="eastAsia" w:ascii="黑体" w:hAnsi="黑体" w:eastAsia="黑体" w:cs="黑体"/>
                <w:kern w:val="0"/>
                <w:szCs w:val="21"/>
                <w:lang w:val="en-US" w:eastAsia="zh-CN"/>
              </w:rPr>
              <w:t>扬州福尔喜果蔬汁机械有限公司成立于2004年，建有沙头镇工厂和高新区工厂，总占地面积78亩，在职人员超200人，其中本科及以上学历超50%。我们的业务范围覆盖饮料，食品，医药，日化等精细化深加工行业，年销售额超3亿元。</w:t>
            </w: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8"/>
            <w:vAlign w:val="top"/>
          </w:tcPr>
          <w:p w14:paraId="1F9E22F9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616" w:type="dxa"/>
            <w:vAlign w:val="top"/>
          </w:tcPr>
          <w:p w14:paraId="4ADC81E1"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750" w:type="dxa"/>
            <w:gridSpan w:val="2"/>
            <w:vAlign w:val="top"/>
          </w:tcPr>
          <w:p w14:paraId="6F4AAC4D"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2422" w:type="dxa"/>
            <w:gridSpan w:val="2"/>
            <w:vAlign w:val="top"/>
          </w:tcPr>
          <w:p w14:paraId="087BD283">
            <w:pPr>
              <w:pStyle w:val="4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514" w:type="dxa"/>
            <w:vAlign w:val="top"/>
          </w:tcPr>
          <w:p w14:paraId="38E54FA4">
            <w:pPr>
              <w:pStyle w:val="4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419" w:type="dxa"/>
            <w:vAlign w:val="top"/>
          </w:tcPr>
          <w:p w14:paraId="27799D5D">
            <w:pPr>
              <w:pStyle w:val="4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预计月薪</w:t>
            </w:r>
          </w:p>
        </w:tc>
        <w:tc>
          <w:tcPr>
            <w:tcW w:w="682" w:type="dxa"/>
            <w:vAlign w:val="top"/>
          </w:tcPr>
          <w:p w14:paraId="603BC7CF"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2" w:hRule="atLeast"/>
        </w:trPr>
        <w:tc>
          <w:tcPr>
            <w:tcW w:w="1616" w:type="dxa"/>
            <w:vAlign w:val="top"/>
          </w:tcPr>
          <w:p w14:paraId="04811D49">
            <w:pPr>
              <w:pStyle w:val="4"/>
              <w:spacing w:before="189" w:line="219" w:lineRule="auto"/>
              <w:ind w:firstLine="160" w:firstLineChars="100"/>
              <w:jc w:val="both"/>
              <w:rPr>
                <w:rFonts w:hint="eastAsia" w:ascii="微软雅黑" w:hAnsi="微软雅黑" w:eastAsia="微软雅黑" w:cs="微软雅黑"/>
                <w:spacing w:val="-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6"/>
                <w:szCs w:val="16"/>
                <w:lang w:val="en-US" w:eastAsia="zh-CN"/>
              </w:rPr>
              <w:t>数控车工（学徒）</w:t>
            </w:r>
          </w:p>
        </w:tc>
        <w:tc>
          <w:tcPr>
            <w:tcW w:w="750" w:type="dxa"/>
            <w:gridSpan w:val="2"/>
            <w:vAlign w:val="top"/>
          </w:tcPr>
          <w:p w14:paraId="5D3A6ECF">
            <w:pPr>
              <w:pStyle w:val="4"/>
              <w:spacing w:before="226" w:line="183" w:lineRule="auto"/>
              <w:ind w:left="384"/>
              <w:jc w:val="both"/>
              <w:rPr>
                <w:rFonts w:hint="eastAsia" w:ascii="微软雅黑" w:hAnsi="微软雅黑" w:eastAsia="微软雅黑" w:cs="微软雅黑"/>
                <w:spacing w:val="-7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422" w:type="dxa"/>
            <w:gridSpan w:val="2"/>
            <w:vAlign w:val="top"/>
          </w:tcPr>
          <w:p w14:paraId="1B42BB23">
            <w:pPr>
              <w:pStyle w:val="4"/>
              <w:spacing w:before="189" w:line="219" w:lineRule="auto"/>
              <w:ind w:firstLine="160" w:firstLineChars="100"/>
              <w:jc w:val="both"/>
              <w:rPr>
                <w:rFonts w:hint="eastAsia" w:ascii="微软雅黑" w:hAnsi="微软雅黑" w:eastAsia="微软雅黑" w:cs="微软雅黑"/>
                <w:spacing w:val="-4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6"/>
                <w:szCs w:val="16"/>
                <w:lang w:val="en-US" w:eastAsia="zh-CN"/>
              </w:rPr>
              <w:t>数控加工，电气自动化设备安装与维修，机电一体化技术，等相关专业</w:t>
            </w:r>
          </w:p>
        </w:tc>
        <w:tc>
          <w:tcPr>
            <w:tcW w:w="1514" w:type="dxa"/>
            <w:vAlign w:val="top"/>
          </w:tcPr>
          <w:p w14:paraId="64E8353C">
            <w:pPr>
              <w:pStyle w:val="4"/>
              <w:spacing w:before="226" w:line="183" w:lineRule="auto"/>
              <w:ind w:firstLine="160" w:firstLineChars="100"/>
              <w:jc w:val="both"/>
              <w:rPr>
                <w:rFonts w:hint="eastAsia" w:ascii="微软雅黑" w:hAnsi="微软雅黑" w:eastAsia="微软雅黑" w:cs="微软雅黑"/>
                <w:spacing w:val="-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6"/>
                <w:szCs w:val="16"/>
                <w:lang w:val="en-US" w:eastAsia="zh-CN"/>
              </w:rPr>
              <w:t>扬州市广陵区沙头镇施沙路8号（沙头镇工厂）/高新区福喜路8号（高新区工厂）</w:t>
            </w:r>
          </w:p>
        </w:tc>
        <w:tc>
          <w:tcPr>
            <w:tcW w:w="1419" w:type="dxa"/>
            <w:vAlign w:val="top"/>
          </w:tcPr>
          <w:p w14:paraId="5CCCF787"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6"/>
                <w:szCs w:val="16"/>
                <w:lang w:val="en-US" w:eastAsia="zh-CN"/>
              </w:rPr>
              <w:t>学徒工：3000-5000；</w:t>
            </w:r>
          </w:p>
          <w:p w14:paraId="324270E2"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6"/>
                <w:szCs w:val="16"/>
                <w:lang w:val="en-US" w:eastAsia="zh-CN"/>
              </w:rPr>
              <w:t>转正后，根据个人工作能力进行调薪；</w:t>
            </w:r>
          </w:p>
          <w:p w14:paraId="20D41476">
            <w:pPr>
              <w:pStyle w:val="4"/>
              <w:spacing w:before="189" w:line="219" w:lineRule="auto"/>
              <w:ind w:left="192"/>
              <w:jc w:val="center"/>
              <w:rPr>
                <w:rFonts w:hint="eastAsia" w:ascii="微软雅黑" w:hAnsi="微软雅黑" w:eastAsia="微软雅黑" w:cs="微软雅黑"/>
                <w:spacing w:val="-5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6"/>
                <w:szCs w:val="16"/>
                <w:lang w:val="en-US" w:eastAsia="zh-CN"/>
              </w:rPr>
              <w:t>熟练工：9000-12000</w:t>
            </w:r>
          </w:p>
        </w:tc>
        <w:tc>
          <w:tcPr>
            <w:tcW w:w="682" w:type="dxa"/>
            <w:vAlign w:val="top"/>
          </w:tcPr>
          <w:p w14:paraId="4B99F1C0">
            <w:pPr>
              <w:rPr>
                <w:rFonts w:ascii="Arial"/>
                <w:sz w:val="21"/>
              </w:rPr>
            </w:pPr>
          </w:p>
        </w:tc>
      </w:tr>
      <w:tr w14:paraId="5DB9C6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0" w:hRule="atLeast"/>
        </w:trPr>
        <w:tc>
          <w:tcPr>
            <w:tcW w:w="1616" w:type="dxa"/>
            <w:vAlign w:val="top"/>
          </w:tcPr>
          <w:p w14:paraId="0234B5FA">
            <w:pPr>
              <w:pStyle w:val="4"/>
              <w:spacing w:before="189" w:line="219" w:lineRule="auto"/>
              <w:ind w:firstLine="160" w:firstLineChars="10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6"/>
                <w:szCs w:val="16"/>
                <w:lang w:val="en-US" w:eastAsia="zh-CN"/>
              </w:rPr>
              <w:t>数控折弯工（学徒）</w:t>
            </w:r>
          </w:p>
        </w:tc>
        <w:tc>
          <w:tcPr>
            <w:tcW w:w="750" w:type="dxa"/>
            <w:gridSpan w:val="2"/>
            <w:vAlign w:val="top"/>
          </w:tcPr>
          <w:p w14:paraId="4CAE1DD1">
            <w:pPr>
              <w:pStyle w:val="4"/>
              <w:spacing w:before="226" w:line="183" w:lineRule="auto"/>
              <w:jc w:val="both"/>
              <w:rPr>
                <w:rFonts w:hint="default" w:ascii="微软雅黑" w:hAnsi="微软雅黑" w:eastAsia="微软雅黑" w:cs="微软雅黑"/>
                <w:spacing w:val="-7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7"/>
                <w:sz w:val="16"/>
                <w:szCs w:val="16"/>
                <w:lang w:val="en-US" w:eastAsia="zh-CN"/>
              </w:rPr>
              <w:t xml:space="preserve">    2</w:t>
            </w:r>
          </w:p>
        </w:tc>
        <w:tc>
          <w:tcPr>
            <w:tcW w:w="2422" w:type="dxa"/>
            <w:gridSpan w:val="2"/>
            <w:vAlign w:val="top"/>
          </w:tcPr>
          <w:p w14:paraId="1B683AB8">
            <w:pPr>
              <w:pStyle w:val="4"/>
              <w:spacing w:before="189" w:line="219" w:lineRule="auto"/>
              <w:ind w:firstLine="160" w:firstLineChars="100"/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6"/>
                <w:szCs w:val="16"/>
                <w:lang w:val="en-US" w:eastAsia="zh-CN"/>
              </w:rPr>
              <w:t>数控加工，电气自动化设备安装与维修，机电一体化技术，等相关专业</w:t>
            </w:r>
          </w:p>
        </w:tc>
        <w:tc>
          <w:tcPr>
            <w:tcW w:w="1514" w:type="dxa"/>
            <w:vAlign w:val="top"/>
          </w:tcPr>
          <w:p w14:paraId="1E16715B">
            <w:pPr>
              <w:pStyle w:val="4"/>
              <w:spacing w:before="226" w:line="183" w:lineRule="auto"/>
              <w:ind w:firstLine="160" w:firstLineChars="100"/>
              <w:jc w:val="both"/>
              <w:rPr>
                <w:rFonts w:hint="eastAsia" w:ascii="微软雅黑" w:hAnsi="微软雅黑" w:eastAsia="微软雅黑" w:cs="微软雅黑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6"/>
                <w:szCs w:val="16"/>
                <w:lang w:val="en-US" w:eastAsia="zh-CN"/>
              </w:rPr>
              <w:t>扬州市广陵区沙头镇施沙路8号（沙头镇工厂）/高新区福喜路8号（高新区工厂）</w:t>
            </w:r>
          </w:p>
        </w:tc>
        <w:tc>
          <w:tcPr>
            <w:tcW w:w="1419" w:type="dxa"/>
            <w:vAlign w:val="top"/>
          </w:tcPr>
          <w:p w14:paraId="2F9AEF47"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6"/>
                <w:szCs w:val="16"/>
                <w:lang w:val="en-US" w:eastAsia="zh-CN"/>
              </w:rPr>
              <w:t>学徒工：3000-5000；</w:t>
            </w:r>
          </w:p>
          <w:p w14:paraId="076AA046"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6"/>
                <w:szCs w:val="16"/>
                <w:lang w:val="en-US" w:eastAsia="zh-CN"/>
              </w:rPr>
              <w:t>转正后，根据个人工作能力进行调薪；</w:t>
            </w:r>
          </w:p>
          <w:p w14:paraId="232247DB">
            <w:pPr>
              <w:pStyle w:val="4"/>
              <w:spacing w:before="189" w:line="219" w:lineRule="auto"/>
              <w:ind w:left="192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6"/>
                <w:szCs w:val="16"/>
                <w:lang w:val="en-US" w:eastAsia="zh-CN"/>
              </w:rPr>
              <w:t>熟练工：6000-8000</w:t>
            </w:r>
          </w:p>
        </w:tc>
        <w:tc>
          <w:tcPr>
            <w:tcW w:w="682" w:type="dxa"/>
            <w:vAlign w:val="top"/>
          </w:tcPr>
          <w:p w14:paraId="48B75BAB">
            <w:pPr>
              <w:rPr>
                <w:rFonts w:ascii="Arial"/>
                <w:sz w:val="21"/>
              </w:rPr>
            </w:pPr>
          </w:p>
        </w:tc>
      </w:tr>
      <w:tr w14:paraId="0F7382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616" w:type="dxa"/>
            <w:vAlign w:val="top"/>
          </w:tcPr>
          <w:p w14:paraId="6E1F3712">
            <w:pPr>
              <w:pStyle w:val="4"/>
              <w:spacing w:before="189" w:line="219" w:lineRule="auto"/>
              <w:ind w:firstLine="160" w:firstLineChars="100"/>
              <w:jc w:val="both"/>
              <w:rPr>
                <w:rFonts w:hint="eastAsia" w:ascii="微软雅黑" w:hAnsi="微软雅黑" w:eastAsia="微软雅黑" w:cs="微软雅黑"/>
                <w:spacing w:val="-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6"/>
                <w:szCs w:val="16"/>
                <w:lang w:val="en-US" w:eastAsia="zh-CN"/>
              </w:rPr>
              <w:t>激光操作工（学徒）</w:t>
            </w:r>
          </w:p>
        </w:tc>
        <w:tc>
          <w:tcPr>
            <w:tcW w:w="750" w:type="dxa"/>
            <w:gridSpan w:val="2"/>
            <w:vAlign w:val="top"/>
          </w:tcPr>
          <w:p w14:paraId="67B1A8EC">
            <w:pPr>
              <w:pStyle w:val="4"/>
              <w:spacing w:before="226" w:line="183" w:lineRule="auto"/>
              <w:ind w:left="384"/>
              <w:jc w:val="both"/>
              <w:rPr>
                <w:rFonts w:hint="eastAsia" w:ascii="微软雅黑" w:hAnsi="微软雅黑" w:eastAsia="微软雅黑" w:cs="微软雅黑"/>
                <w:spacing w:val="-7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7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422" w:type="dxa"/>
            <w:gridSpan w:val="2"/>
            <w:vAlign w:val="top"/>
          </w:tcPr>
          <w:p w14:paraId="2386B699">
            <w:pPr>
              <w:pStyle w:val="4"/>
              <w:spacing w:before="189" w:line="219" w:lineRule="auto"/>
              <w:ind w:firstLine="160" w:firstLineChars="100"/>
              <w:jc w:val="both"/>
              <w:rPr>
                <w:rFonts w:hint="eastAsia" w:ascii="微软雅黑" w:hAnsi="微软雅黑" w:eastAsia="微软雅黑" w:cs="微软雅黑"/>
                <w:spacing w:val="-4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6"/>
                <w:szCs w:val="16"/>
                <w:lang w:val="en-US" w:eastAsia="zh-CN"/>
              </w:rPr>
              <w:t>数控加工，电气自动化设备安装与维修，机电一体化技术，等相关专业</w:t>
            </w:r>
          </w:p>
        </w:tc>
        <w:tc>
          <w:tcPr>
            <w:tcW w:w="1514" w:type="dxa"/>
            <w:vAlign w:val="top"/>
          </w:tcPr>
          <w:p w14:paraId="55618DBD">
            <w:pPr>
              <w:pStyle w:val="4"/>
              <w:spacing w:before="226" w:line="183" w:lineRule="auto"/>
              <w:ind w:firstLine="160" w:firstLineChars="100"/>
              <w:jc w:val="both"/>
              <w:rPr>
                <w:rFonts w:hint="eastAsia" w:ascii="微软雅黑" w:hAnsi="微软雅黑" w:eastAsia="微软雅黑" w:cs="微软雅黑"/>
                <w:spacing w:val="-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6"/>
                <w:szCs w:val="16"/>
                <w:lang w:val="en-US" w:eastAsia="zh-CN"/>
              </w:rPr>
              <w:t>扬州市广陵区沙头镇施沙路8号（沙头镇工厂）/高新区福喜路8号（高新区工厂）</w:t>
            </w:r>
          </w:p>
        </w:tc>
        <w:tc>
          <w:tcPr>
            <w:tcW w:w="1419" w:type="dxa"/>
            <w:vAlign w:val="top"/>
          </w:tcPr>
          <w:p w14:paraId="3F048E0C"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6"/>
                <w:szCs w:val="16"/>
                <w:lang w:val="en-US" w:eastAsia="zh-CN"/>
              </w:rPr>
              <w:t>学徒工：3000-5000；</w:t>
            </w:r>
          </w:p>
          <w:p w14:paraId="07DB1FA1"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6"/>
                <w:szCs w:val="16"/>
                <w:lang w:val="en-US" w:eastAsia="zh-CN"/>
              </w:rPr>
              <w:t>转正后，根据个人工作能力进行调薪；</w:t>
            </w:r>
          </w:p>
          <w:p w14:paraId="123F4500">
            <w:pPr>
              <w:pStyle w:val="4"/>
              <w:spacing w:before="189" w:line="219" w:lineRule="auto"/>
              <w:ind w:left="192"/>
              <w:jc w:val="center"/>
              <w:rPr>
                <w:rFonts w:hint="eastAsia" w:ascii="微软雅黑" w:hAnsi="微软雅黑" w:eastAsia="微软雅黑" w:cs="微软雅黑"/>
                <w:spacing w:val="-5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6"/>
                <w:szCs w:val="16"/>
                <w:lang w:val="en-US" w:eastAsia="zh-CN"/>
              </w:rPr>
              <w:t>熟练工：6000-8000</w:t>
            </w:r>
          </w:p>
        </w:tc>
        <w:tc>
          <w:tcPr>
            <w:tcW w:w="682" w:type="dxa"/>
            <w:vAlign w:val="top"/>
          </w:tcPr>
          <w:p w14:paraId="6BDA76FB">
            <w:pPr>
              <w:rPr>
                <w:rFonts w:ascii="Arial"/>
                <w:sz w:val="21"/>
              </w:rPr>
            </w:pPr>
          </w:p>
        </w:tc>
      </w:tr>
      <w:tr w14:paraId="06E2E5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1" w:hRule="atLeast"/>
        </w:trPr>
        <w:tc>
          <w:tcPr>
            <w:tcW w:w="1616" w:type="dxa"/>
            <w:vAlign w:val="top"/>
          </w:tcPr>
          <w:p w14:paraId="2D955F0E">
            <w:pPr>
              <w:pStyle w:val="4"/>
              <w:spacing w:before="189" w:line="219" w:lineRule="auto"/>
              <w:ind w:firstLine="160" w:firstLineChars="100"/>
              <w:jc w:val="both"/>
              <w:rPr>
                <w:rFonts w:hint="eastAsia" w:ascii="微软雅黑" w:hAnsi="微软雅黑" w:eastAsia="微软雅黑" w:cs="微软雅黑"/>
                <w:spacing w:val="-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6"/>
                <w:szCs w:val="16"/>
                <w:lang w:val="en-US" w:eastAsia="zh-CN"/>
              </w:rPr>
              <w:t>装配钳工（学徒）</w:t>
            </w:r>
          </w:p>
        </w:tc>
        <w:tc>
          <w:tcPr>
            <w:tcW w:w="750" w:type="dxa"/>
            <w:gridSpan w:val="2"/>
            <w:vAlign w:val="top"/>
          </w:tcPr>
          <w:p w14:paraId="5238C844">
            <w:pPr>
              <w:pStyle w:val="4"/>
              <w:spacing w:before="226" w:line="183" w:lineRule="auto"/>
              <w:ind w:left="384"/>
              <w:jc w:val="both"/>
              <w:rPr>
                <w:rFonts w:hint="eastAsia" w:ascii="微软雅黑" w:hAnsi="微软雅黑" w:eastAsia="微软雅黑" w:cs="微软雅黑"/>
                <w:spacing w:val="-7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7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2422" w:type="dxa"/>
            <w:gridSpan w:val="2"/>
            <w:vAlign w:val="top"/>
          </w:tcPr>
          <w:p w14:paraId="1F184B3A">
            <w:pPr>
              <w:pStyle w:val="4"/>
              <w:spacing w:before="189" w:line="219" w:lineRule="auto"/>
              <w:ind w:firstLine="160" w:firstLineChars="100"/>
              <w:jc w:val="both"/>
              <w:rPr>
                <w:rFonts w:hint="eastAsia" w:ascii="微软雅黑" w:hAnsi="微软雅黑" w:eastAsia="微软雅黑" w:cs="微软雅黑"/>
                <w:spacing w:val="-4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6"/>
                <w:szCs w:val="16"/>
                <w:lang w:val="en-US" w:eastAsia="zh-CN"/>
              </w:rPr>
              <w:t>数控加工，电气自动化设备安装与维修，机电一体化技术，等相关专业</w:t>
            </w:r>
          </w:p>
        </w:tc>
        <w:tc>
          <w:tcPr>
            <w:tcW w:w="1514" w:type="dxa"/>
            <w:vAlign w:val="top"/>
          </w:tcPr>
          <w:p w14:paraId="5500DA54">
            <w:pPr>
              <w:pStyle w:val="4"/>
              <w:spacing w:before="226" w:line="183" w:lineRule="auto"/>
              <w:ind w:firstLine="160" w:firstLineChars="100"/>
              <w:jc w:val="both"/>
              <w:rPr>
                <w:rFonts w:hint="eastAsia" w:ascii="微软雅黑" w:hAnsi="微软雅黑" w:eastAsia="微软雅黑" w:cs="微软雅黑"/>
                <w:spacing w:val="-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6"/>
                <w:szCs w:val="16"/>
                <w:lang w:val="en-US" w:eastAsia="zh-CN"/>
              </w:rPr>
              <w:t>扬州市广陵区沙头镇施沙路8号（沙头镇工厂）/高新区福喜路8号（高新区工厂）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4C36CDA"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6"/>
                <w:szCs w:val="16"/>
                <w:lang w:val="en-US" w:eastAsia="zh-CN"/>
              </w:rPr>
              <w:t>学徒工：3000-5000；</w:t>
            </w:r>
          </w:p>
          <w:p w14:paraId="1DF8B317"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6"/>
                <w:szCs w:val="16"/>
                <w:lang w:val="en-US" w:eastAsia="zh-CN"/>
              </w:rPr>
              <w:t>转正后，根据个人工作能力进行调薪；</w:t>
            </w:r>
          </w:p>
          <w:p w14:paraId="0269C405">
            <w:pPr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6"/>
                <w:szCs w:val="16"/>
                <w:lang w:val="en-US" w:eastAsia="zh-CN"/>
              </w:rPr>
              <w:t>熟练工：7000-8000</w:t>
            </w:r>
          </w:p>
        </w:tc>
        <w:tc>
          <w:tcPr>
            <w:tcW w:w="682" w:type="dxa"/>
            <w:vAlign w:val="top"/>
          </w:tcPr>
          <w:p w14:paraId="2C9A2278">
            <w:pPr>
              <w:rPr>
                <w:rFonts w:ascii="Arial"/>
                <w:sz w:val="21"/>
              </w:rPr>
            </w:pPr>
          </w:p>
        </w:tc>
      </w:tr>
      <w:tr w14:paraId="1DC63F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5" w:hRule="atLeast"/>
        </w:trPr>
        <w:tc>
          <w:tcPr>
            <w:tcW w:w="1616" w:type="dxa"/>
            <w:vAlign w:val="top"/>
          </w:tcPr>
          <w:p w14:paraId="5500312E">
            <w:pPr>
              <w:pStyle w:val="4"/>
              <w:spacing w:before="189" w:line="219" w:lineRule="auto"/>
              <w:ind w:firstLine="150" w:firstLineChars="100"/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激光切管工（学徒）</w:t>
            </w:r>
          </w:p>
        </w:tc>
        <w:tc>
          <w:tcPr>
            <w:tcW w:w="750" w:type="dxa"/>
            <w:gridSpan w:val="2"/>
            <w:vAlign w:val="top"/>
          </w:tcPr>
          <w:p w14:paraId="614CC6C0">
            <w:pPr>
              <w:pStyle w:val="4"/>
              <w:spacing w:before="226" w:line="183" w:lineRule="auto"/>
              <w:ind w:left="384"/>
              <w:jc w:val="both"/>
              <w:rPr>
                <w:rFonts w:hint="default" w:ascii="微软雅黑" w:hAnsi="微软雅黑" w:eastAsia="微软雅黑" w:cs="微软雅黑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7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422" w:type="dxa"/>
            <w:gridSpan w:val="2"/>
            <w:vAlign w:val="top"/>
          </w:tcPr>
          <w:p w14:paraId="54E6FC5A">
            <w:pPr>
              <w:pStyle w:val="4"/>
              <w:spacing w:before="189" w:line="219" w:lineRule="auto"/>
              <w:ind w:firstLine="150" w:firstLineChars="100"/>
              <w:rPr>
                <w:rFonts w:hint="eastAsia" w:ascii="微软雅黑" w:hAnsi="微软雅黑" w:eastAsia="微软雅黑" w:cs="微软雅黑"/>
                <w:spacing w:val="-4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数控加工，电气自动化设备安装与维修，机电一体化技术，等相关专业</w:t>
            </w:r>
          </w:p>
        </w:tc>
        <w:tc>
          <w:tcPr>
            <w:tcW w:w="1514" w:type="dxa"/>
            <w:vAlign w:val="top"/>
          </w:tcPr>
          <w:p w14:paraId="5ADA9B9E">
            <w:pPr>
              <w:pStyle w:val="4"/>
              <w:spacing w:before="226" w:line="183" w:lineRule="auto"/>
              <w:ind w:firstLine="160" w:firstLineChars="100"/>
              <w:rPr>
                <w:rFonts w:hint="eastAsia" w:ascii="微软雅黑" w:hAnsi="微软雅黑" w:eastAsia="微软雅黑" w:cs="微软雅黑"/>
                <w:spacing w:val="-3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6"/>
                <w:szCs w:val="16"/>
                <w:lang w:val="en-US" w:eastAsia="zh-CN"/>
              </w:rPr>
              <w:t>扬州市广陵区沙头镇施沙路8号（沙头镇工厂）/高新区福喜路8号（高新区工厂）</w:t>
            </w:r>
          </w:p>
        </w:tc>
        <w:tc>
          <w:tcPr>
            <w:tcW w:w="1419" w:type="dxa"/>
            <w:vAlign w:val="top"/>
          </w:tcPr>
          <w:p w14:paraId="4981D1B1">
            <w:pPr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学徒工：3000-5000；</w:t>
            </w:r>
          </w:p>
          <w:p w14:paraId="3030FF88">
            <w:pPr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转正后，根据个人工作能力进行调薪；</w:t>
            </w:r>
          </w:p>
          <w:p w14:paraId="0ED2F1EE">
            <w:pPr>
              <w:pStyle w:val="4"/>
              <w:spacing w:before="189" w:line="219" w:lineRule="auto"/>
              <w:ind w:left="192"/>
              <w:rPr>
                <w:rFonts w:hint="eastAsia" w:ascii="微软雅黑" w:hAnsi="微软雅黑" w:eastAsia="微软雅黑" w:cs="微软雅黑"/>
                <w:spacing w:val="-5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15"/>
                <w:szCs w:val="15"/>
                <w:lang w:val="en-US" w:eastAsia="zh-CN"/>
              </w:rPr>
              <w:t>熟练工：6000-8000</w:t>
            </w:r>
          </w:p>
        </w:tc>
        <w:tc>
          <w:tcPr>
            <w:tcW w:w="682" w:type="dxa"/>
            <w:vAlign w:val="top"/>
          </w:tcPr>
          <w:p w14:paraId="7D68310D">
            <w:pPr>
              <w:rPr>
                <w:rFonts w:ascii="Arial"/>
                <w:sz w:val="21"/>
              </w:rPr>
            </w:pP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616" w:type="dxa"/>
            <w:vAlign w:val="top"/>
          </w:tcPr>
          <w:p w14:paraId="00CF04BB">
            <w:pPr>
              <w:pStyle w:val="4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vAlign w:val="top"/>
          </w:tcPr>
          <w:p w14:paraId="0890469F">
            <w:pPr>
              <w:pStyle w:val="4"/>
              <w:spacing w:before="226" w:line="183" w:lineRule="auto"/>
              <w:ind w:left="384"/>
              <w:rPr>
                <w:spacing w:val="-7"/>
                <w:sz w:val="24"/>
                <w:szCs w:val="24"/>
              </w:rPr>
            </w:pPr>
          </w:p>
        </w:tc>
        <w:tc>
          <w:tcPr>
            <w:tcW w:w="2422" w:type="dxa"/>
            <w:gridSpan w:val="2"/>
            <w:vAlign w:val="top"/>
          </w:tcPr>
          <w:p w14:paraId="1B94739F">
            <w:pPr>
              <w:pStyle w:val="4"/>
              <w:spacing w:before="189" w:line="219" w:lineRule="auto"/>
              <w:ind w:left="600"/>
              <w:rPr>
                <w:spacing w:val="-4"/>
                <w:sz w:val="24"/>
                <w:szCs w:val="24"/>
              </w:rPr>
            </w:pPr>
          </w:p>
        </w:tc>
        <w:tc>
          <w:tcPr>
            <w:tcW w:w="1514" w:type="dxa"/>
            <w:vAlign w:val="top"/>
          </w:tcPr>
          <w:p w14:paraId="77CA1C13">
            <w:pPr>
              <w:pStyle w:val="4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</w:p>
        </w:tc>
        <w:tc>
          <w:tcPr>
            <w:tcW w:w="1419" w:type="dxa"/>
            <w:vAlign w:val="top"/>
          </w:tcPr>
          <w:p w14:paraId="01B87063">
            <w:pPr>
              <w:pStyle w:val="4"/>
              <w:spacing w:before="189" w:line="219" w:lineRule="auto"/>
              <w:ind w:left="192"/>
              <w:rPr>
                <w:spacing w:val="-5"/>
                <w:sz w:val="24"/>
                <w:szCs w:val="24"/>
              </w:rPr>
            </w:pPr>
          </w:p>
        </w:tc>
        <w:tc>
          <w:tcPr>
            <w:tcW w:w="682" w:type="dxa"/>
            <w:vAlign w:val="top"/>
          </w:tcPr>
          <w:p w14:paraId="3CBA8C83">
            <w:pPr>
              <w:rPr>
                <w:rFonts w:ascii="Arial"/>
                <w:sz w:val="21"/>
              </w:rPr>
            </w:pP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8"/>
            <w:vAlign w:val="top"/>
          </w:tcPr>
          <w:p w14:paraId="5B75D517">
            <w:pPr>
              <w:spacing w:line="328" w:lineRule="auto"/>
              <w:rPr>
                <w:rFonts w:ascii="Arial"/>
                <w:sz w:val="21"/>
              </w:rPr>
            </w:pPr>
          </w:p>
          <w:p w14:paraId="16896084">
            <w:pPr>
              <w:pStyle w:val="4"/>
              <w:spacing w:before="78" w:line="220" w:lineRule="auto"/>
              <w:ind w:left="142"/>
              <w:rPr>
                <w:b/>
                <w:bCs/>
                <w:spacing w:val="-10"/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59A891DD">
            <w:pPr>
              <w:pStyle w:val="4"/>
              <w:spacing w:before="78" w:line="220" w:lineRule="auto"/>
              <w:ind w:left="142"/>
              <w:rPr>
                <w:rFonts w:hint="eastAsia" w:ascii="黑体" w:hAnsi="黑体" w:eastAsia="黑体" w:cs="黑体"/>
                <w:b w:val="0"/>
                <w:bCs w:val="0"/>
                <w:spacing w:val="-1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-10"/>
                <w:sz w:val="22"/>
                <w:szCs w:val="22"/>
                <w:lang w:val="en-US" w:eastAsia="zh-CN"/>
              </w:rPr>
              <w:t>1、熟悉机械设备的装配 ，配合工程师实现自动化设备开发的组装和调试;</w:t>
            </w:r>
          </w:p>
          <w:p w14:paraId="28D243AD">
            <w:pPr>
              <w:pStyle w:val="4"/>
              <w:spacing w:before="78" w:line="220" w:lineRule="auto"/>
              <w:ind w:left="142"/>
              <w:rPr>
                <w:rFonts w:hint="eastAsia" w:ascii="黑体" w:hAnsi="黑体" w:eastAsia="黑体" w:cs="黑体"/>
                <w:b w:val="0"/>
                <w:bCs w:val="0"/>
                <w:spacing w:val="-1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-10"/>
                <w:sz w:val="22"/>
                <w:szCs w:val="22"/>
              </w:rPr>
              <w:t>2、能看懂零件图、装配图</w:t>
            </w:r>
          </w:p>
          <w:p w14:paraId="3D596F71">
            <w:pPr>
              <w:pStyle w:val="4"/>
              <w:spacing w:before="78" w:line="220" w:lineRule="auto"/>
              <w:ind w:left="14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-10"/>
                <w:sz w:val="22"/>
                <w:szCs w:val="22"/>
              </w:rPr>
              <w:t>3、服从公司主管领导安排，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-10"/>
                <w:sz w:val="22"/>
                <w:szCs w:val="22"/>
                <w:lang w:val="en-US" w:eastAsia="zh-CN"/>
              </w:rPr>
              <w:t>工作认真，吃苦耐劳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-10"/>
                <w:sz w:val="22"/>
                <w:szCs w:val="22"/>
              </w:rPr>
              <w:t>。</w:t>
            </w:r>
          </w:p>
          <w:p w14:paraId="52264825">
            <w:pPr>
              <w:pStyle w:val="4"/>
              <w:spacing w:before="116" w:line="228" w:lineRule="auto"/>
              <w:ind w:left="114"/>
            </w:pPr>
          </w:p>
        </w:tc>
      </w:tr>
    </w:tbl>
    <w:p w14:paraId="0F75A7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27F6AB2"/>
    <w:rsid w:val="03661A20"/>
    <w:rsid w:val="036A7762"/>
    <w:rsid w:val="05D8141B"/>
    <w:rsid w:val="069F5975"/>
    <w:rsid w:val="07422FF0"/>
    <w:rsid w:val="07D7113E"/>
    <w:rsid w:val="0A35568F"/>
    <w:rsid w:val="0D767C8F"/>
    <w:rsid w:val="0DA10224"/>
    <w:rsid w:val="0DCE6403"/>
    <w:rsid w:val="12965DDA"/>
    <w:rsid w:val="12E16626"/>
    <w:rsid w:val="1573694A"/>
    <w:rsid w:val="191E6BCD"/>
    <w:rsid w:val="1E6C3F37"/>
    <w:rsid w:val="1F06438B"/>
    <w:rsid w:val="1F470500"/>
    <w:rsid w:val="22A068A5"/>
    <w:rsid w:val="2E876B6B"/>
    <w:rsid w:val="2FEA115F"/>
    <w:rsid w:val="304C22FB"/>
    <w:rsid w:val="31324444"/>
    <w:rsid w:val="32E0684A"/>
    <w:rsid w:val="330E1609"/>
    <w:rsid w:val="349808FF"/>
    <w:rsid w:val="367D2D2D"/>
    <w:rsid w:val="399F2857"/>
    <w:rsid w:val="3CEB6517"/>
    <w:rsid w:val="3DF00289"/>
    <w:rsid w:val="40F736DC"/>
    <w:rsid w:val="42755200"/>
    <w:rsid w:val="439711A6"/>
    <w:rsid w:val="44F93EC7"/>
    <w:rsid w:val="467B6B5D"/>
    <w:rsid w:val="47B75D09"/>
    <w:rsid w:val="49675177"/>
    <w:rsid w:val="4CC90623"/>
    <w:rsid w:val="506A211C"/>
    <w:rsid w:val="52262073"/>
    <w:rsid w:val="522B768A"/>
    <w:rsid w:val="57D165DD"/>
    <w:rsid w:val="5B9E2C7A"/>
    <w:rsid w:val="5CDC6150"/>
    <w:rsid w:val="601C4AB5"/>
    <w:rsid w:val="6057789C"/>
    <w:rsid w:val="63EA2462"/>
    <w:rsid w:val="67890C82"/>
    <w:rsid w:val="6C627CF4"/>
    <w:rsid w:val="6C9A2FDE"/>
    <w:rsid w:val="6F9E7295"/>
    <w:rsid w:val="700C06A3"/>
    <w:rsid w:val="70D25448"/>
    <w:rsid w:val="71381D29"/>
    <w:rsid w:val="723143F0"/>
    <w:rsid w:val="73E57241"/>
    <w:rsid w:val="74DF1EE2"/>
    <w:rsid w:val="7780090A"/>
    <w:rsid w:val="78D43D28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833</Words>
  <Characters>932</Characters>
  <Lines>0</Lines>
  <Paragraphs>0</Paragraphs>
  <TotalTime>10</TotalTime>
  <ScaleCrop>false</ScaleCrop>
  <LinksUpToDate>false</LinksUpToDate>
  <CharactersWithSpaces>947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Mo Maek</cp:lastModifiedBy>
  <dcterms:modified xsi:type="dcterms:W3CDTF">2025-12-26T07:26:19Z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2CA62826554F48D894146FCA0CA64E9D_13</vt:lpwstr>
  </property>
  <property fmtid="{D5CDD505-2E9C-101B-9397-08002B2CF9AE}" pid="4" name="KSOTemplateDocerSaveRecord">
    <vt:lpwstr>eyJoZGlkIjoiNWFkNGMwMzAxZDI3NTkwMmQyYTg0MGRiNzU5OTFhY2UiLCJ1c2VySWQiOiIzMTk5NzgwMjkifQ==</vt:lpwstr>
  </property>
</Properties>
</file>