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潍柴（扬州）特种车有限公司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ind w:left="0" w:leftChars="0" w:firstLine="0" w:firstLineChars="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江苏省扬州市邗江区北山汽车产业园潍柴大道8号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国有企业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制造业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7E144E3">
            <w:pPr>
              <w:jc w:val="center"/>
              <w:rPr>
                <w:rFonts w:hint="eastAsia" w:ascii="Arial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宋经理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hint="eastAsia" w:ascii="Arial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18852518230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4DA6B473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</w:rPr>
            </w:pPr>
            <w:r>
              <w:rPr>
                <w:rFonts w:hint="eastAsia"/>
              </w:rPr>
              <w:t>潍柴（扬州）特种车有限公司为潍柴控股集团下属国有全资子公司，始建于1965年，具有60多年特种车研发生产历史，汇聚了大批国内一流的特种车研发及制造人才。</w:t>
            </w:r>
          </w:p>
          <w:p w14:paraId="2C65A256">
            <w:pPr>
              <w:pStyle w:val="4"/>
              <w:spacing w:before="30" w:line="400" w:lineRule="auto"/>
              <w:ind w:left="114" w:right="107" w:firstLine="419"/>
            </w:pPr>
            <w:r>
              <w:rPr>
                <w:rFonts w:hint="eastAsia"/>
              </w:rPr>
              <w:t xml:space="preserve">    潍柴特车位于扬州市邗江汽车产业园，固定资产投资2.8亿元。具备国内外先进技术和成熟管理水平，拥有国内一流的矿用车生产线，年产能达到4000台。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4"/>
              <w:spacing w:before="189" w:line="219" w:lineRule="auto"/>
              <w:ind w:left="432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冷作工岗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ind w:left="0" w:leftChars="0" w:firstLine="0" w:firstLineChars="0"/>
              <w:rPr>
                <w:rFonts w:hint="eastAsia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eastAsia="zh-CN"/>
              </w:rPr>
              <w:t>汽车、电气、机械等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4"/>
              <w:spacing w:before="226" w:line="183" w:lineRule="auto"/>
              <w:ind w:left="0" w:leftChars="0" w:firstLine="0" w:firstLineChars="0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扬州邗江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left="192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5w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4"/>
              <w:spacing w:before="189" w:line="219" w:lineRule="auto"/>
              <w:ind w:left="432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焊工岗</w:t>
            </w: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pStyle w:val="4"/>
              <w:spacing w:before="189" w:line="219" w:lineRule="auto"/>
              <w:ind w:left="0" w:leftChars="0" w:firstLine="0" w:firstLineChars="0"/>
              <w:rPr>
                <w:rFonts w:hint="eastAsia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eastAsia="zh-CN"/>
              </w:rPr>
              <w:t>焊接、机械等</w:t>
            </w:r>
          </w:p>
        </w:tc>
        <w:tc>
          <w:tcPr>
            <w:tcW w:w="1183" w:type="dxa"/>
            <w:vAlign w:val="top"/>
          </w:tcPr>
          <w:p w14:paraId="77CA1C13">
            <w:pPr>
              <w:pStyle w:val="4"/>
              <w:spacing w:before="226" w:line="183" w:lineRule="auto"/>
              <w:ind w:left="0" w:leftChars="0" w:firstLine="0" w:firstLineChars="0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扬州邗江</w:t>
            </w:r>
          </w:p>
        </w:tc>
        <w:tc>
          <w:tcPr>
            <w:tcW w:w="1381" w:type="dxa"/>
            <w:gridSpan w:val="2"/>
            <w:vAlign w:val="top"/>
          </w:tcPr>
          <w:p w14:paraId="471ABDC9">
            <w:pPr>
              <w:pStyle w:val="4"/>
              <w:spacing w:before="189" w:line="219" w:lineRule="auto"/>
              <w:ind w:left="192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5w</w:t>
            </w: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52264825">
            <w:pPr>
              <w:pStyle w:val="4"/>
              <w:spacing w:before="116" w:line="228" w:lineRule="auto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1、根据图纸尺寸将零部件进行组对后码焊。</w:t>
            </w:r>
          </w:p>
          <w:p w14:paraId="4DC0C9CA">
            <w:pPr>
              <w:pStyle w:val="4"/>
              <w:spacing w:before="116" w:line="228" w:lineRule="auto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2、需要根据零部件配合情况，进行分析和判断，向车间汇报后进行切割修复。</w:t>
            </w:r>
          </w:p>
          <w:p w14:paraId="08C6FBFE">
            <w:pPr>
              <w:pStyle w:val="4"/>
              <w:spacing w:before="116" w:line="228" w:lineRule="auto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3、负责本工序质量的自检，确保工作质量符合标准。</w:t>
            </w:r>
          </w:p>
          <w:p w14:paraId="3D452411">
            <w:pPr>
              <w:pStyle w:val="4"/>
              <w:spacing w:before="116" w:line="228" w:lineRule="auto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4、负责本岗位设备及使用工具的维护与管理。</w:t>
            </w:r>
          </w:p>
          <w:p w14:paraId="70E1BCA3">
            <w:pPr>
              <w:pStyle w:val="4"/>
              <w:spacing w:before="116" w:line="228" w:lineRule="auto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5、严格遵守公司安全生产规章制度，严格按照作业流程进行作业。</w:t>
            </w:r>
          </w:p>
          <w:p w14:paraId="4408C8C4">
            <w:pPr>
              <w:pStyle w:val="4"/>
              <w:spacing w:before="116" w:line="228" w:lineRule="auto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6、严格按照工艺作业指导书及生产各项标准装配；</w:t>
            </w:r>
          </w:p>
          <w:p w14:paraId="79A0BBF3">
            <w:pPr>
              <w:pStyle w:val="4"/>
              <w:spacing w:before="116" w:line="228" w:lineRule="auto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7、装配过程中及时反馈装配过程中异常的问题，确保产品的合格率；</w:t>
            </w:r>
          </w:p>
          <w:p w14:paraId="713474BC">
            <w:pPr>
              <w:pStyle w:val="4"/>
              <w:spacing w:before="116" w:line="228" w:lineRule="auto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8、生产过程中严格按照要求进行各项操作，安全生产无事故；</w:t>
            </w:r>
          </w:p>
          <w:p w14:paraId="781C88AE">
            <w:pPr>
              <w:pStyle w:val="4"/>
              <w:spacing w:before="116" w:line="228" w:lineRule="auto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9、严格执行车间5S管理要求、清洁装配要求；</w:t>
            </w:r>
          </w:p>
          <w:p w14:paraId="75366648">
            <w:pPr>
              <w:pStyle w:val="4"/>
              <w:spacing w:before="116" w:line="228" w:lineRule="auto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10、要有良好的团队合作、工作态度积极、有责任心；</w:t>
            </w:r>
          </w:p>
          <w:p w14:paraId="4574AA60">
            <w:pPr>
              <w:pStyle w:val="4"/>
              <w:spacing w:before="116" w:line="228" w:lineRule="auto"/>
              <w:ind w:left="114"/>
            </w:pPr>
            <w:r>
              <w:rPr>
                <w:rFonts w:hint="eastAsia"/>
              </w:rPr>
              <w:t>11、积极参加多能工培训、不断提高个人技能。</w:t>
            </w: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3B0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565</Words>
  <Characters>589</Characters>
  <Lines>0</Lines>
  <Paragraphs>0</Paragraphs>
  <TotalTime>0</TotalTime>
  <ScaleCrop>false</ScaleCrop>
  <LinksUpToDate>false</LinksUpToDate>
  <CharactersWithSpaces>597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2024-09-25T14:01:00Z</dcterms:created>
  <dc:creator>GUYAL</dc:creator>
  <cp:lastModifiedBy>何欣</cp:lastModifiedBy>
  <dcterms:modified xsi:type="dcterms:W3CDTF">2026-01-04T02:17:25Z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5C89CFE0CAC947FE9BB1C47439183FEB_12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