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C1DDD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42109E64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EF05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7B964051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3D140B63">
            <w:pPr>
              <w:pStyle w:val="4"/>
              <w:spacing w:before="177" w:line="219" w:lineRule="auto"/>
              <w:ind w:firstLine="240" w:firstLineChars="10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扬州领煌科技有限公司</w:t>
            </w:r>
          </w:p>
        </w:tc>
      </w:tr>
      <w:tr w14:paraId="5FF23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594284D1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0972D737">
            <w:pPr>
              <w:pStyle w:val="4"/>
              <w:spacing w:before="171" w:line="219" w:lineRule="auto"/>
              <w:ind w:firstLine="240" w:firstLineChars="10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扬州市开发区华汤汪路2号</w:t>
            </w:r>
          </w:p>
        </w:tc>
      </w:tr>
      <w:tr w14:paraId="5D7D2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7FD56729">
            <w:pPr>
              <w:pStyle w:val="4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1D6DCFA4">
            <w:pPr>
              <w:pStyle w:val="4"/>
              <w:spacing w:before="171" w:line="22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民营企业</w:t>
            </w:r>
          </w:p>
        </w:tc>
        <w:tc>
          <w:tcPr>
            <w:tcW w:w="1957" w:type="dxa"/>
            <w:gridSpan w:val="3"/>
          </w:tcPr>
          <w:p w14:paraId="47FF84CB">
            <w:pPr>
              <w:pStyle w:val="4"/>
              <w:spacing w:before="171" w:line="221" w:lineRule="auto"/>
              <w:ind w:left="50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0E9EDF42">
            <w:pPr>
              <w:pStyle w:val="4"/>
              <w:spacing w:before="207" w:line="184" w:lineRule="auto"/>
              <w:ind w:left="3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制造业</w:t>
            </w:r>
          </w:p>
        </w:tc>
      </w:tr>
      <w:tr w14:paraId="7F699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76525882">
            <w:pPr>
              <w:pStyle w:val="4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14:paraId="53DC62A7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招聘主管</w:t>
            </w:r>
          </w:p>
        </w:tc>
        <w:tc>
          <w:tcPr>
            <w:tcW w:w="1957" w:type="dxa"/>
            <w:gridSpan w:val="3"/>
          </w:tcPr>
          <w:p w14:paraId="0648E2BD">
            <w:pPr>
              <w:pStyle w:val="4"/>
              <w:spacing w:before="172" w:line="221" w:lineRule="auto"/>
              <w:ind w:left="534"/>
              <w:jc w:val="center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</w:tcPr>
          <w:p w14:paraId="6E6AE06D">
            <w:pPr>
              <w:pStyle w:val="4"/>
              <w:spacing w:before="207" w:line="184" w:lineRule="auto"/>
              <w:ind w:left="339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8602822575</w:t>
            </w:r>
          </w:p>
        </w:tc>
      </w:tr>
      <w:tr w14:paraId="47FED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</w:tcPr>
          <w:p w14:paraId="6CBB00A0">
            <w:pPr>
              <w:pStyle w:val="4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  <w:bookmarkStart w:id="0" w:name="_GoBack"/>
            <w:bookmarkEnd w:id="0"/>
          </w:p>
          <w:p w14:paraId="4A829F48">
            <w:pPr>
              <w:kinsoku/>
              <w:autoSpaceDE/>
              <w:autoSpaceDN/>
              <w:adjustRightInd/>
              <w:snapToGrid/>
              <w:ind w:firstLine="480" w:firstLineChars="200"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广东领益智造股份有限公司（股票代码002600）成立于2006年，2018年登陆A股，是全球领先的AI终端硬件核心供应商。公司以精密制造为核心，形成“材料-零部件-模组-组装”垂直整合模式，在消费电子精密功能件领域市占率稳居全球前列。</w:t>
            </w:r>
          </w:p>
          <w:p w14:paraId="10F42108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业务覆盖AI终端、机器人、新能源汽车、光伏储能等领域，核心产品包括折叠屏铰链（市占率60%）、AI服务器散热组件、机器人减速器等，服务苹果、华为、特斯拉、AMD等全球巨头。2024年营收442.11亿元，研发投入19.78亿元，累计专利2178项，全球布局58个生产基地。</w:t>
            </w:r>
          </w:p>
          <w:p w14:paraId="6BB1792B">
            <w:pPr>
              <w:pStyle w:val="4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snapToGrid/>
                <w:color w:val="auto"/>
                <w:sz w:val="24"/>
                <w:szCs w:val="24"/>
                <w:lang w:eastAsia="zh-CN"/>
              </w:rPr>
              <w:t>公司连续8年入选《财富》中国500强，MSCI-ESG评级连续2年为“A”，正聚焦机器人、AI眼镜等新兴赛道，打造“精益化、数字化、自动化、绿色化”智能制造平台，持续巩固行业竞争力。</w:t>
            </w:r>
          </w:p>
        </w:tc>
      </w:tr>
      <w:tr w14:paraId="712D4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0D536EC4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42DC9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3BE0F987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5B65E340">
            <w:pPr>
              <w:pStyle w:val="4"/>
              <w:spacing w:before="174" w:line="219" w:lineRule="auto"/>
              <w:ind w:left="263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25F0183F">
            <w:pPr>
              <w:pStyle w:val="4"/>
              <w:spacing w:before="173" w:line="220" w:lineRule="auto"/>
              <w:ind w:left="517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43E0F7B2">
            <w:pPr>
              <w:pStyle w:val="4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323643B1">
            <w:pPr>
              <w:pStyle w:val="4"/>
              <w:spacing w:before="174" w:line="219" w:lineRule="auto"/>
              <w:ind w:left="22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3AFFA7AB">
            <w:pPr>
              <w:pStyle w:val="4"/>
              <w:spacing w:before="173" w:line="221" w:lineRule="auto"/>
              <w:ind w:left="295"/>
              <w:jc w:val="center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2A8AD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5D7CDB07">
            <w:pPr>
              <w:pStyle w:val="4"/>
              <w:spacing w:before="189" w:line="219" w:lineRule="auto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</w:rPr>
              <w:t>技术员</w:t>
            </w:r>
            <w:r>
              <w:rPr>
                <w:spacing w:val="-3"/>
                <w:sz w:val="24"/>
                <w:szCs w:val="24"/>
                <w:lang w:eastAsia="zh-CN"/>
              </w:rPr>
              <w:t>(</w:t>
            </w:r>
            <w:r>
              <w:rPr>
                <w:spacing w:val="-3"/>
                <w:sz w:val="24"/>
                <w:szCs w:val="24"/>
              </w:rPr>
              <w:t>学徒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92" w:type="dxa"/>
            <w:gridSpan w:val="2"/>
          </w:tcPr>
          <w:p w14:paraId="4E4E7CFC">
            <w:pPr>
              <w:pStyle w:val="4"/>
              <w:spacing w:before="226" w:line="183" w:lineRule="auto"/>
              <w:ind w:left="384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</w:t>
            </w:r>
            <w:r>
              <w:rPr>
                <w:spacing w:val="-7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1983" w:type="dxa"/>
            <w:gridSpan w:val="2"/>
          </w:tcPr>
          <w:p w14:paraId="25A7740D">
            <w:pPr>
              <w:pStyle w:val="4"/>
              <w:spacing w:before="189" w:line="219" w:lineRule="auto"/>
              <w:jc w:val="center"/>
              <w:rPr>
                <w:spacing w:val="-4"/>
                <w:sz w:val="24"/>
                <w:szCs w:val="24"/>
                <w:lang w:eastAsia="zh-CN"/>
              </w:rPr>
            </w:pPr>
            <w:r>
              <w:rPr>
                <w:spacing w:val="-4"/>
                <w:sz w:val="24"/>
                <w:szCs w:val="24"/>
                <w:lang w:eastAsia="zh-CN"/>
              </w:rPr>
              <w:t>机械，电气，汽车等理工科专业</w:t>
            </w:r>
          </w:p>
        </w:tc>
        <w:tc>
          <w:tcPr>
            <w:tcW w:w="1183" w:type="dxa"/>
          </w:tcPr>
          <w:p w14:paraId="7ADA6B19">
            <w:pPr>
              <w:pStyle w:val="4"/>
              <w:spacing w:before="226" w:line="183" w:lineRule="auto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苏州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/</w:t>
            </w:r>
            <w:r>
              <w:rPr>
                <w:spacing w:val="-3"/>
                <w:sz w:val="24"/>
                <w:szCs w:val="24"/>
                <w:lang w:eastAsia="zh-CN"/>
              </w:rPr>
              <w:t>扬州/东台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/</w:t>
            </w:r>
            <w:r>
              <w:rPr>
                <w:spacing w:val="-3"/>
                <w:sz w:val="24"/>
                <w:szCs w:val="24"/>
                <w:lang w:eastAsia="zh-CN"/>
              </w:rPr>
              <w:t>郑州</w:t>
            </w:r>
          </w:p>
        </w:tc>
        <w:tc>
          <w:tcPr>
            <w:tcW w:w="1381" w:type="dxa"/>
            <w:gridSpan w:val="2"/>
          </w:tcPr>
          <w:p w14:paraId="2D14E442">
            <w:pPr>
              <w:pStyle w:val="4"/>
              <w:spacing w:before="189" w:line="219" w:lineRule="auto"/>
              <w:ind w:left="192"/>
              <w:jc w:val="center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</w:t>
            </w:r>
            <w:r>
              <w:rPr>
                <w:spacing w:val="-5"/>
                <w:sz w:val="24"/>
                <w:szCs w:val="24"/>
                <w:lang w:eastAsia="zh-CN"/>
              </w:rPr>
              <w:t>-8W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/</w:t>
            </w:r>
            <w:r>
              <w:rPr>
                <w:spacing w:val="-5"/>
                <w:sz w:val="24"/>
                <w:szCs w:val="24"/>
                <w:lang w:eastAsia="zh-CN"/>
              </w:rPr>
              <w:t>年</w:t>
            </w:r>
          </w:p>
        </w:tc>
        <w:tc>
          <w:tcPr>
            <w:tcW w:w="1051" w:type="dxa"/>
          </w:tcPr>
          <w:p w14:paraId="33DE5372">
            <w:pPr>
              <w:jc w:val="center"/>
            </w:pPr>
          </w:p>
        </w:tc>
      </w:tr>
      <w:tr w14:paraId="4A2C9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391A68A8">
            <w:pPr>
              <w:pStyle w:val="4"/>
              <w:spacing w:before="189" w:line="219" w:lineRule="auto"/>
              <w:ind w:left="432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5C5BA52">
            <w:pPr>
              <w:pStyle w:val="4"/>
              <w:spacing w:before="226" w:line="183" w:lineRule="auto"/>
              <w:ind w:left="384"/>
              <w:jc w:val="center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14:paraId="4F6C7AB2">
            <w:pPr>
              <w:pStyle w:val="4"/>
              <w:spacing w:before="189" w:line="219" w:lineRule="auto"/>
              <w:ind w:left="60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</w:tcPr>
          <w:p w14:paraId="131D8564">
            <w:pPr>
              <w:pStyle w:val="4"/>
              <w:spacing w:before="226" w:line="183" w:lineRule="auto"/>
              <w:ind w:left="357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</w:tcPr>
          <w:p w14:paraId="3C47AA05">
            <w:pPr>
              <w:pStyle w:val="4"/>
              <w:spacing w:before="189" w:line="219" w:lineRule="auto"/>
              <w:ind w:left="192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</w:tcPr>
          <w:p w14:paraId="3633E385">
            <w:pPr>
              <w:jc w:val="center"/>
            </w:pPr>
          </w:p>
        </w:tc>
      </w:tr>
      <w:tr w14:paraId="0D929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30CCAB36">
            <w:pPr>
              <w:spacing w:line="328" w:lineRule="auto"/>
            </w:pPr>
          </w:p>
          <w:p w14:paraId="31BA19E7">
            <w:pPr>
              <w:pStyle w:val="4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岗位职责：（学徒）</w:t>
            </w:r>
          </w:p>
          <w:p w14:paraId="2829F956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.技能学习：学习并掌握所在岗位的基本操作技能、设备使用方法及质量标准。</w:t>
            </w:r>
          </w:p>
          <w:p w14:paraId="775F143C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2. 协助生产：在师傅指导下，协助进行物料准备、设备调试、产品初步加工及简单装配等工作。</w:t>
            </w:r>
          </w:p>
          <w:p w14:paraId="69CB3ACC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3. 质量把控：学习识别生产过程中的质量缺陷，对不合格品进行标记和反馈。</w:t>
            </w:r>
          </w:p>
          <w:p w14:paraId="4252627A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4. 安全与规范：严格遵守公司的安全生产规章制度和操作流程，确保自身和他人安全。</w:t>
            </w:r>
          </w:p>
          <w:p w14:paraId="5653E49A">
            <w:pPr>
              <w:kinsoku/>
              <w:autoSpaceDE/>
              <w:autoSpaceDN/>
              <w:adjustRightInd/>
              <w:snapToGrid/>
              <w:textAlignment w:val="auto"/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napToGrid/>
                <w:color w:val="auto"/>
                <w:sz w:val="24"/>
                <w:szCs w:val="24"/>
                <w:lang w:eastAsia="zh-CN"/>
              </w:rPr>
              <w:t>5. 记录与报告：填写生产记录、质量记录等相关表单，及时向师傅或主管汇报生产中遇到的问题。</w:t>
            </w:r>
          </w:p>
          <w:p w14:paraId="7B53627E">
            <w:pPr>
              <w:pStyle w:val="4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snapToGrid/>
                <w:color w:val="auto"/>
                <w:sz w:val="24"/>
                <w:szCs w:val="24"/>
                <w:lang w:eastAsia="zh-CN"/>
              </w:rPr>
              <w:t>6. 工具与环境：负责工作区域内设备、工具的日常维护、保养和整理，保持工位整洁。</w:t>
            </w:r>
          </w:p>
        </w:tc>
      </w:tr>
    </w:tbl>
    <w:p w14:paraId="23E9D55E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FC5862"/>
    <w:rsid w:val="0001025C"/>
    <w:rsid w:val="00121F15"/>
    <w:rsid w:val="005954F3"/>
    <w:rsid w:val="008373F5"/>
    <w:rsid w:val="008F39EF"/>
    <w:rsid w:val="00FC0B5F"/>
    <w:rsid w:val="00FC5862"/>
    <w:rsid w:val="0DCE6403"/>
    <w:rsid w:val="0F79132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Ly</Company>
  <Pages>2</Pages>
  <Words>676</Words>
  <Characters>742</Characters>
  <Lines>5</Lines>
  <Paragraphs>1</Paragraphs>
  <TotalTime>30</TotalTime>
  <ScaleCrop>false</ScaleCrop>
  <LinksUpToDate>false</LinksUpToDate>
  <CharactersWithSpaces>751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