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扬州亚星客车股份有限公司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扬州邗江区扬菱路8号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国企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人事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18001459007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  <w:bookmarkStart w:id="0" w:name="_GoBack"/>
            <w:bookmarkEnd w:id="0"/>
          </w:p>
          <w:p w14:paraId="258FE270">
            <w:pPr>
              <w:rPr>
                <w:rFonts w:ascii="MicrosoftYaHei" w:hAnsi="MicrosoftYaHei" w:eastAsia="MicrosoftYaHei" w:cs="MicrosoftYaHei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ascii="MicrosoftYaHei-Bold" w:hAnsi="MicrosoftYaHei-Bold" w:eastAsia="MicrosoftYaHei-Bold" w:cs="MicrosoftYaHei-Bold"/>
                <w:b w:val="0"/>
                <w:bCs w:val="0"/>
                <w:color w:val="000000"/>
                <w:sz w:val="21"/>
                <w:szCs w:val="21"/>
              </w:rPr>
              <w:t xml:space="preserve">亚星客车隶属山东重工集团, </w:t>
            </w:r>
            <w:r>
              <w:rPr>
                <w:rFonts w:ascii="MicrosoftYaHei" w:hAnsi="MicrosoftYaHei" w:eastAsia="MicrosoftYaHei" w:cs="MicrosoftYaHei"/>
                <w:b w:val="0"/>
                <w:bCs w:val="0"/>
                <w:color w:val="000000"/>
                <w:sz w:val="21"/>
                <w:szCs w:val="21"/>
              </w:rPr>
              <w:t>是集团在扬州板块的重要一员。集团目前在全球拥有员 工14万余人，2020年汇总收入首次突破了5000亿元，名列中国企业500强第87位， 中国制造业500强第27位，中国机械工业百强企业第2位。 其业务范围涵盖：汽车业务、工程机械、动力总成、豪华游艇和金融服务五大业 务平台，分子公司遍及欧洲、北美、东南亚、南亚等地区。</w:t>
            </w:r>
          </w:p>
          <w:p w14:paraId="03C59F3A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装配岗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机电一体化，汽车制造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 w:firstLine="230" w:firstLineChars="100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6w-7w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YaHei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2B9A7F78"/>
    <w:rsid w:val="399F2857"/>
    <w:rsid w:val="6BAD76EE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300</Characters>
  <Lines>0</Lines>
  <Paragraphs>0</Paragraphs>
  <TotalTime>1</TotalTime>
  <ScaleCrop>false</ScaleCrop>
  <LinksUpToDate>false</LinksUpToDate>
  <CharactersWithSpaces>309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2026-01-04T02:17:59Z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F54C2AD31EBD4A788CFE0DAC326B6CA0_13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